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2DF0" w14:textId="1DF05346" w:rsidR="005F3617" w:rsidRPr="005F3617" w:rsidRDefault="005F3617" w:rsidP="005F3617">
      <w:pPr>
        <w:spacing w:after="0" w:line="240" w:lineRule="auto"/>
        <w:jc w:val="center"/>
        <w:rPr>
          <w:rFonts w:eastAsia="Times New Roman" w:cstheme="minorHAnsi"/>
          <w:b/>
          <w:bCs/>
          <w:color w:val="412C26"/>
          <w:spacing w:val="5"/>
          <w:sz w:val="24"/>
          <w:szCs w:val="24"/>
          <w:lang w:val="en-GB" w:eastAsia="en-NL"/>
        </w:rPr>
      </w:pPr>
      <w:r w:rsidRPr="005F3617">
        <w:rPr>
          <w:rStyle w:val="Strong"/>
          <w:rFonts w:cstheme="minorHAnsi"/>
          <w:sz w:val="30"/>
          <w:szCs w:val="30"/>
          <w:shd w:val="clear" w:color="auto" w:fill="FFFFFF"/>
        </w:rPr>
        <w:t>PEACE IS AN INTERVAL BETWEEN WARS</w:t>
      </w:r>
      <w:r>
        <w:rPr>
          <w:rStyle w:val="Strong"/>
          <w:rFonts w:cstheme="minorHAnsi"/>
          <w:sz w:val="30"/>
          <w:szCs w:val="30"/>
          <w:shd w:val="clear" w:color="auto" w:fill="FFFFFF"/>
          <w:lang w:val="en-GB"/>
        </w:rPr>
        <w:t xml:space="preserve"> </w:t>
      </w:r>
      <w:r w:rsidRPr="005F3617">
        <w:rPr>
          <w:rStyle w:val="Strong"/>
          <w:rFonts w:cstheme="minorHAnsi"/>
          <w:b w:val="0"/>
          <w:bCs w:val="0"/>
          <w:sz w:val="24"/>
          <w:szCs w:val="24"/>
          <w:shd w:val="clear" w:color="auto" w:fill="FFFFFF"/>
          <w:lang w:val="en-GB"/>
        </w:rPr>
        <w:t>(1)</w:t>
      </w:r>
    </w:p>
    <w:p w14:paraId="0E9CE4A2" w14:textId="77777777" w:rsidR="00965F77" w:rsidRDefault="00965F77" w:rsidP="00821805">
      <w:pPr>
        <w:spacing w:after="0" w:line="240" w:lineRule="auto"/>
        <w:jc w:val="both"/>
        <w:rPr>
          <w:rFonts w:eastAsia="Times New Roman" w:cstheme="minorHAnsi"/>
          <w:color w:val="412C26"/>
          <w:spacing w:val="5"/>
          <w:sz w:val="24"/>
          <w:szCs w:val="24"/>
          <w:lang w:val="en-US" w:eastAsia="en-NL"/>
        </w:rPr>
      </w:pPr>
    </w:p>
    <w:p w14:paraId="4BA7AA29" w14:textId="2723AA6B" w:rsidR="00965F77" w:rsidRPr="00CC383F" w:rsidRDefault="005D331E" w:rsidP="00821805">
      <w:pPr>
        <w:spacing w:after="0" w:line="240" w:lineRule="auto"/>
        <w:jc w:val="both"/>
        <w:rPr>
          <w:rFonts w:eastAsia="Times New Roman" w:cstheme="minorHAnsi"/>
          <w:b/>
          <w:bCs/>
          <w:color w:val="412C26"/>
          <w:spacing w:val="5"/>
          <w:sz w:val="24"/>
          <w:szCs w:val="24"/>
          <w:lang w:val="en-US" w:eastAsia="en-NL"/>
        </w:rPr>
      </w:pPr>
      <w:r w:rsidRPr="00CC383F">
        <w:rPr>
          <w:rFonts w:eastAsia="Times New Roman" w:cstheme="minorHAnsi"/>
          <w:b/>
          <w:bCs/>
          <w:color w:val="412C26"/>
          <w:spacing w:val="5"/>
          <w:sz w:val="24"/>
          <w:szCs w:val="24"/>
          <w:lang w:val="en-US" w:eastAsia="en-NL"/>
        </w:rPr>
        <w:t>WHAT IS WAR FOR?</w:t>
      </w:r>
    </w:p>
    <w:p w14:paraId="359C9989" w14:textId="7856F598" w:rsidR="00063D06" w:rsidRDefault="00661A91" w:rsidP="00821805">
      <w:pPr>
        <w:spacing w:after="0" w:line="240" w:lineRule="auto"/>
        <w:jc w:val="both"/>
        <w:rPr>
          <w:rFonts w:eastAsia="Times New Roman" w:cstheme="minorHAnsi"/>
          <w:color w:val="412C26"/>
          <w:spacing w:val="5"/>
          <w:sz w:val="24"/>
          <w:szCs w:val="24"/>
          <w:lang w:val="en-US" w:eastAsia="en-NL"/>
        </w:rPr>
      </w:pPr>
      <w:r>
        <w:rPr>
          <w:rFonts w:eastAsia="Times New Roman" w:cstheme="minorHAnsi"/>
          <w:color w:val="412C26"/>
          <w:spacing w:val="5"/>
          <w:sz w:val="24"/>
          <w:szCs w:val="24"/>
          <w:lang w:val="en-US" w:eastAsia="en-NL"/>
        </w:rPr>
        <w:t>More political power</w:t>
      </w:r>
      <w:r w:rsidR="00A9128F">
        <w:rPr>
          <w:rFonts w:eastAsia="Times New Roman" w:cstheme="minorHAnsi"/>
          <w:color w:val="412C26"/>
          <w:spacing w:val="5"/>
          <w:sz w:val="24"/>
          <w:szCs w:val="24"/>
          <w:lang w:val="en-US" w:eastAsia="en-NL"/>
        </w:rPr>
        <w:t>,</w:t>
      </w:r>
      <w:r w:rsidR="0036466F">
        <w:rPr>
          <w:rFonts w:eastAsia="Times New Roman" w:cstheme="minorHAnsi"/>
          <w:color w:val="412C26"/>
          <w:spacing w:val="5"/>
          <w:sz w:val="24"/>
          <w:szCs w:val="24"/>
          <w:lang w:val="en-US" w:eastAsia="en-NL"/>
        </w:rPr>
        <w:t xml:space="preserve"> d</w:t>
      </w:r>
      <w:r w:rsidR="00AA4D4F" w:rsidRPr="00AA4D4F">
        <w:rPr>
          <w:rFonts w:eastAsia="Times New Roman" w:cstheme="minorHAnsi"/>
          <w:color w:val="412C26"/>
          <w:spacing w:val="5"/>
          <w:sz w:val="24"/>
          <w:szCs w:val="24"/>
          <w:lang w:val="en-US" w:eastAsia="en-NL"/>
        </w:rPr>
        <w:t>eliberate political decisions (</w:t>
      </w:r>
      <w:proofErr w:type="spellStart"/>
      <w:r w:rsidR="00AA4D4F" w:rsidRPr="00AA4D4F">
        <w:rPr>
          <w:rFonts w:eastAsia="Times New Roman" w:cstheme="minorHAnsi"/>
          <w:color w:val="412C26"/>
          <w:spacing w:val="5"/>
          <w:sz w:val="24"/>
          <w:szCs w:val="24"/>
          <w:lang w:val="en-US" w:eastAsia="en-NL"/>
        </w:rPr>
        <w:t>eg.</w:t>
      </w:r>
      <w:proofErr w:type="spellEnd"/>
      <w:r w:rsidR="00AA4D4F" w:rsidRPr="00AA4D4F">
        <w:rPr>
          <w:rFonts w:eastAsia="Times New Roman" w:cstheme="minorHAnsi"/>
          <w:color w:val="412C26"/>
          <w:spacing w:val="5"/>
          <w:sz w:val="24"/>
          <w:szCs w:val="24"/>
          <w:lang w:val="en-US" w:eastAsia="en-NL"/>
        </w:rPr>
        <w:t xml:space="preserve"> on border issues) and / or within the state (drafting an "own people first"-like or a "greatness" agenda</w:t>
      </w:r>
      <w:r w:rsidR="003F030D">
        <w:rPr>
          <w:rFonts w:eastAsia="Times New Roman" w:cstheme="minorHAnsi"/>
          <w:color w:val="412C26"/>
          <w:spacing w:val="5"/>
          <w:sz w:val="24"/>
          <w:szCs w:val="24"/>
          <w:lang w:val="en-US" w:eastAsia="en-NL"/>
        </w:rPr>
        <w:t>s</w:t>
      </w:r>
      <w:r w:rsidR="00AA4D4F" w:rsidRPr="00AA4D4F">
        <w:rPr>
          <w:rFonts w:eastAsia="Times New Roman" w:cstheme="minorHAnsi"/>
          <w:color w:val="412C26"/>
          <w:spacing w:val="5"/>
          <w:sz w:val="24"/>
          <w:szCs w:val="24"/>
          <w:lang w:val="en-US" w:eastAsia="en-NL"/>
        </w:rPr>
        <w:t xml:space="preserve">) cause disputes to arise or fuel them. </w:t>
      </w:r>
      <w:r w:rsidR="00A72F0B">
        <w:rPr>
          <w:rFonts w:eastAsia="Times New Roman" w:cstheme="minorHAnsi"/>
          <w:color w:val="412C26"/>
          <w:spacing w:val="5"/>
          <w:sz w:val="24"/>
          <w:szCs w:val="24"/>
          <w:lang w:val="en-US" w:eastAsia="en-NL"/>
        </w:rPr>
        <w:t xml:space="preserve">You just have to think about </w:t>
      </w:r>
      <w:r w:rsidR="00AF453C">
        <w:rPr>
          <w:rFonts w:eastAsia="Times New Roman" w:cstheme="minorHAnsi"/>
          <w:color w:val="412C26"/>
          <w:spacing w:val="5"/>
          <w:sz w:val="24"/>
          <w:szCs w:val="24"/>
          <w:lang w:val="en-US" w:eastAsia="en-NL"/>
        </w:rPr>
        <w:t>operations in Iraq, Syria, Libya, Afghanistan</w:t>
      </w:r>
      <w:r w:rsidR="00394E7A">
        <w:rPr>
          <w:rFonts w:eastAsia="Times New Roman" w:cstheme="minorHAnsi"/>
          <w:color w:val="412C26"/>
          <w:spacing w:val="5"/>
          <w:sz w:val="24"/>
          <w:szCs w:val="24"/>
          <w:lang w:val="en-US" w:eastAsia="en-NL"/>
        </w:rPr>
        <w:t xml:space="preserve">, Ethiopia (Tigray), Yemen </w:t>
      </w:r>
      <w:r w:rsidR="00AF453C">
        <w:rPr>
          <w:rFonts w:eastAsia="Times New Roman" w:cstheme="minorHAnsi"/>
          <w:color w:val="412C26"/>
          <w:spacing w:val="5"/>
          <w:sz w:val="24"/>
          <w:szCs w:val="24"/>
          <w:lang w:val="en-US" w:eastAsia="en-NL"/>
        </w:rPr>
        <w:t xml:space="preserve">and the </w:t>
      </w:r>
      <w:r w:rsidR="00A72F0B">
        <w:rPr>
          <w:rFonts w:eastAsia="Times New Roman" w:cstheme="minorHAnsi"/>
          <w:color w:val="412C26"/>
          <w:spacing w:val="5"/>
          <w:sz w:val="24"/>
          <w:szCs w:val="24"/>
          <w:lang w:val="en-US" w:eastAsia="en-NL"/>
        </w:rPr>
        <w:t xml:space="preserve">contemporary deeds </w:t>
      </w:r>
      <w:r w:rsidR="0036466F">
        <w:rPr>
          <w:rFonts w:eastAsia="Times New Roman" w:cstheme="minorHAnsi"/>
          <w:color w:val="412C26"/>
          <w:spacing w:val="5"/>
          <w:sz w:val="24"/>
          <w:szCs w:val="24"/>
          <w:lang w:val="en-US" w:eastAsia="en-NL"/>
        </w:rPr>
        <w:t xml:space="preserve">by the Russian regime </w:t>
      </w:r>
      <w:r w:rsidR="00394E7A">
        <w:rPr>
          <w:rFonts w:eastAsia="Times New Roman" w:cstheme="minorHAnsi"/>
          <w:color w:val="412C26"/>
          <w:spacing w:val="5"/>
          <w:sz w:val="24"/>
          <w:szCs w:val="24"/>
          <w:lang w:val="en-US" w:eastAsia="en-NL"/>
        </w:rPr>
        <w:t xml:space="preserve">to destroy and dominate </w:t>
      </w:r>
      <w:r w:rsidR="0036466F">
        <w:rPr>
          <w:rFonts w:eastAsia="Times New Roman" w:cstheme="minorHAnsi"/>
          <w:color w:val="412C26"/>
          <w:spacing w:val="5"/>
          <w:sz w:val="24"/>
          <w:szCs w:val="24"/>
          <w:lang w:val="en-US" w:eastAsia="en-NL"/>
        </w:rPr>
        <w:t>their neighbor country</w:t>
      </w:r>
      <w:r w:rsidR="00063D06">
        <w:rPr>
          <w:rFonts w:eastAsia="Times New Roman" w:cstheme="minorHAnsi"/>
          <w:color w:val="412C26"/>
          <w:spacing w:val="5"/>
          <w:sz w:val="24"/>
          <w:szCs w:val="24"/>
          <w:lang w:val="en-US" w:eastAsia="en-NL"/>
        </w:rPr>
        <w:t>.</w:t>
      </w:r>
    </w:p>
    <w:p w14:paraId="532181F5" w14:textId="116BB133" w:rsidR="003E5C8A" w:rsidRDefault="003E5C8A" w:rsidP="00821805">
      <w:pPr>
        <w:spacing w:after="0" w:line="240" w:lineRule="auto"/>
        <w:jc w:val="both"/>
        <w:rPr>
          <w:rFonts w:eastAsia="Times New Roman" w:cstheme="minorHAnsi"/>
          <w:color w:val="412C26"/>
          <w:spacing w:val="5"/>
          <w:sz w:val="24"/>
          <w:szCs w:val="24"/>
          <w:lang w:val="en-US" w:eastAsia="en-NL"/>
        </w:rPr>
      </w:pPr>
    </w:p>
    <w:p w14:paraId="6B79A18E" w14:textId="545E0009" w:rsidR="00CC383F" w:rsidRPr="00CC383F" w:rsidRDefault="00CC383F" w:rsidP="00821805">
      <w:pPr>
        <w:spacing w:after="0" w:line="240" w:lineRule="auto"/>
        <w:jc w:val="both"/>
        <w:rPr>
          <w:rFonts w:eastAsia="Times New Roman" w:cstheme="minorHAnsi"/>
          <w:b/>
          <w:bCs/>
          <w:color w:val="412C26"/>
          <w:spacing w:val="5"/>
          <w:sz w:val="24"/>
          <w:szCs w:val="24"/>
          <w:lang w:val="en-US" w:eastAsia="en-NL"/>
        </w:rPr>
      </w:pPr>
      <w:r w:rsidRPr="00CC383F">
        <w:rPr>
          <w:rFonts w:eastAsia="Times New Roman" w:cstheme="minorHAnsi"/>
          <w:b/>
          <w:bCs/>
          <w:color w:val="412C26"/>
          <w:spacing w:val="5"/>
          <w:sz w:val="24"/>
          <w:szCs w:val="24"/>
          <w:lang w:val="en-US" w:eastAsia="en-NL"/>
        </w:rPr>
        <w:t>WHERE ARE WE?</w:t>
      </w:r>
    </w:p>
    <w:p w14:paraId="570AC363" w14:textId="77777777" w:rsidR="003E5C8A" w:rsidRPr="00821805" w:rsidRDefault="003E5C8A" w:rsidP="003E5C8A">
      <w:pPr>
        <w:spacing w:after="0" w:line="240" w:lineRule="auto"/>
        <w:jc w:val="both"/>
        <w:rPr>
          <w:rFonts w:eastAsia="Times New Roman" w:cstheme="minorHAnsi"/>
          <w:color w:val="412C26"/>
          <w:spacing w:val="5"/>
          <w:sz w:val="24"/>
          <w:szCs w:val="24"/>
          <w:lang w:val="en-US" w:eastAsia="en-NL"/>
        </w:rPr>
      </w:pPr>
      <w:r w:rsidRPr="00821805">
        <w:rPr>
          <w:rFonts w:eastAsia="Times New Roman" w:cstheme="minorHAnsi"/>
          <w:color w:val="412C26"/>
          <w:spacing w:val="5"/>
          <w:sz w:val="24"/>
          <w:szCs w:val="24"/>
          <w:lang w:val="en-US" w:eastAsia="en-NL"/>
        </w:rPr>
        <w:t xml:space="preserve">The world has become a </w:t>
      </w:r>
      <w:r w:rsidRPr="00661A91">
        <w:rPr>
          <w:rFonts w:eastAsia="Times New Roman" w:cstheme="minorHAnsi"/>
          <w:color w:val="412C26"/>
          <w:spacing w:val="5"/>
          <w:sz w:val="24"/>
          <w:szCs w:val="24"/>
          <w:lang w:val="en-US" w:eastAsia="en-NL"/>
        </w:rPr>
        <w:t>white water course, whooping left to right and top to bottom. The tensions and vacuums that has arisen force us to discuss and act who we actually are and who we want to be, about our place in the world, taking into account</w:t>
      </w:r>
      <w:r w:rsidRPr="00821805">
        <w:rPr>
          <w:rFonts w:eastAsia="Times New Roman" w:cstheme="minorHAnsi"/>
          <w:color w:val="412C26"/>
          <w:spacing w:val="5"/>
          <w:sz w:val="24"/>
          <w:szCs w:val="24"/>
          <w:lang w:val="en-US" w:eastAsia="en-NL"/>
        </w:rPr>
        <w:t xml:space="preserve"> all the other countries.</w:t>
      </w:r>
      <w:r>
        <w:rPr>
          <w:rFonts w:eastAsia="Times New Roman" w:cstheme="minorHAnsi"/>
          <w:color w:val="412C26"/>
          <w:spacing w:val="5"/>
          <w:sz w:val="24"/>
          <w:szCs w:val="24"/>
          <w:lang w:val="en-US" w:eastAsia="en-NL"/>
        </w:rPr>
        <w:t xml:space="preserve"> </w:t>
      </w:r>
      <w:r w:rsidRPr="005112F0">
        <w:rPr>
          <w:rFonts w:eastAsia="Times New Roman" w:cstheme="minorHAnsi"/>
          <w:color w:val="412C26"/>
          <w:spacing w:val="5"/>
          <w:sz w:val="24"/>
          <w:szCs w:val="24"/>
          <w:lang w:val="en-US" w:eastAsia="en-NL"/>
        </w:rPr>
        <w:t xml:space="preserve">And </w:t>
      </w:r>
      <w:r w:rsidRPr="00965F77">
        <w:rPr>
          <w:rFonts w:eastAsia="Times New Roman" w:cstheme="minorHAnsi"/>
          <w:b/>
          <w:bCs/>
          <w:color w:val="412C26"/>
          <w:spacing w:val="5"/>
          <w:sz w:val="24"/>
          <w:szCs w:val="24"/>
          <w:lang w:val="en-US" w:eastAsia="en-NL"/>
        </w:rPr>
        <w:t>how we are going to defend our values</w:t>
      </w:r>
      <w:r>
        <w:rPr>
          <w:rFonts w:eastAsia="Times New Roman" w:cstheme="minorHAnsi"/>
          <w:color w:val="412C26"/>
          <w:spacing w:val="5"/>
          <w:sz w:val="24"/>
          <w:szCs w:val="24"/>
          <w:lang w:val="en-US" w:eastAsia="en-NL"/>
        </w:rPr>
        <w:t>.</w:t>
      </w:r>
    </w:p>
    <w:p w14:paraId="2CBE3DC6" w14:textId="353435E2" w:rsidR="00063D06" w:rsidRDefault="00063D06" w:rsidP="00821805">
      <w:pPr>
        <w:spacing w:after="0" w:line="240" w:lineRule="auto"/>
        <w:jc w:val="both"/>
        <w:rPr>
          <w:rFonts w:eastAsia="Times New Roman" w:cstheme="minorHAnsi"/>
          <w:color w:val="412C26"/>
          <w:spacing w:val="5"/>
          <w:sz w:val="24"/>
          <w:szCs w:val="24"/>
          <w:lang w:val="en-US" w:eastAsia="en-NL"/>
        </w:rPr>
      </w:pPr>
    </w:p>
    <w:p w14:paraId="2F03E60F" w14:textId="1CF0DF56" w:rsidR="00CC383F" w:rsidRPr="00CC383F" w:rsidRDefault="00CC383F" w:rsidP="00821805">
      <w:pPr>
        <w:spacing w:after="0" w:line="240" w:lineRule="auto"/>
        <w:jc w:val="both"/>
        <w:rPr>
          <w:rFonts w:eastAsia="Times New Roman" w:cstheme="minorHAnsi"/>
          <w:b/>
          <w:bCs/>
          <w:color w:val="412C26"/>
          <w:spacing w:val="5"/>
          <w:sz w:val="24"/>
          <w:szCs w:val="24"/>
          <w:lang w:val="en-US" w:eastAsia="en-NL"/>
        </w:rPr>
      </w:pPr>
      <w:r w:rsidRPr="00CC383F">
        <w:rPr>
          <w:rFonts w:eastAsia="Times New Roman" w:cstheme="minorHAnsi"/>
          <w:b/>
          <w:bCs/>
          <w:color w:val="412C26"/>
          <w:spacing w:val="5"/>
          <w:sz w:val="24"/>
          <w:szCs w:val="24"/>
          <w:lang w:val="en-US" w:eastAsia="en-NL"/>
        </w:rPr>
        <w:t>WORDS in stead of WAR</w:t>
      </w:r>
    </w:p>
    <w:p w14:paraId="050AFF1E" w14:textId="0C54E18C" w:rsidR="005B34DC" w:rsidRPr="005B34DC" w:rsidRDefault="00257139" w:rsidP="005B34DC">
      <w:pPr>
        <w:spacing w:after="0" w:line="240" w:lineRule="auto"/>
        <w:jc w:val="both"/>
        <w:rPr>
          <w:rFonts w:eastAsia="Times New Roman" w:cstheme="minorHAnsi"/>
          <w:color w:val="412C26"/>
          <w:spacing w:val="5"/>
          <w:sz w:val="24"/>
          <w:szCs w:val="24"/>
          <w:lang w:val="en-GB" w:eastAsia="en-NL"/>
        </w:rPr>
      </w:pPr>
      <w:r w:rsidRPr="00257139">
        <w:rPr>
          <w:rFonts w:eastAsia="Times New Roman" w:cstheme="minorHAnsi"/>
          <w:color w:val="412C26"/>
          <w:spacing w:val="5"/>
          <w:sz w:val="24"/>
          <w:szCs w:val="24"/>
          <w:lang w:val="en-US" w:eastAsia="en-NL"/>
        </w:rPr>
        <w:t>Europe has experience through eras of high cultures, interspersed with horrific miseries.</w:t>
      </w:r>
      <w:r>
        <w:rPr>
          <w:rFonts w:eastAsia="Times New Roman" w:cstheme="minorHAnsi"/>
          <w:color w:val="412C26"/>
          <w:spacing w:val="5"/>
          <w:sz w:val="24"/>
          <w:szCs w:val="24"/>
          <w:lang w:val="en-US" w:eastAsia="en-NL"/>
        </w:rPr>
        <w:t xml:space="preserve"> </w:t>
      </w:r>
      <w:r w:rsidR="0063050C">
        <w:rPr>
          <w:rFonts w:eastAsia="Times New Roman" w:cstheme="minorHAnsi"/>
          <w:color w:val="412C26"/>
          <w:spacing w:val="5"/>
          <w:sz w:val="24"/>
          <w:szCs w:val="24"/>
          <w:lang w:val="en-US" w:eastAsia="en-NL"/>
        </w:rPr>
        <w:t xml:space="preserve">The </w:t>
      </w:r>
      <w:r w:rsidR="0063050C" w:rsidRPr="00965F77">
        <w:rPr>
          <w:rFonts w:eastAsia="Times New Roman" w:cstheme="minorHAnsi"/>
          <w:b/>
          <w:bCs/>
          <w:color w:val="412C26"/>
          <w:spacing w:val="5"/>
          <w:sz w:val="24"/>
          <w:szCs w:val="24"/>
          <w:lang w:val="en-US" w:eastAsia="en-NL"/>
        </w:rPr>
        <w:t>old question</w:t>
      </w:r>
      <w:r w:rsidR="0063050C">
        <w:rPr>
          <w:rFonts w:eastAsia="Times New Roman" w:cstheme="minorHAnsi"/>
          <w:color w:val="412C26"/>
          <w:spacing w:val="5"/>
          <w:sz w:val="24"/>
          <w:szCs w:val="24"/>
          <w:lang w:val="en-US" w:eastAsia="en-NL"/>
        </w:rPr>
        <w:t xml:space="preserve"> arises “how to prevent violent conflicts?” </w:t>
      </w:r>
      <w:r w:rsidR="005B34DC" w:rsidRPr="00965F77">
        <w:rPr>
          <w:rFonts w:eastAsia="Times New Roman" w:cstheme="minorHAnsi"/>
          <w:b/>
          <w:bCs/>
          <w:color w:val="412C26"/>
          <w:spacing w:val="5"/>
          <w:sz w:val="24"/>
          <w:szCs w:val="24"/>
          <w:lang w:val="en-GB" w:eastAsia="en-NL"/>
        </w:rPr>
        <w:t>What languages to be spoken</w:t>
      </w:r>
      <w:r w:rsidR="005B34DC" w:rsidRPr="005B34DC">
        <w:rPr>
          <w:rFonts w:eastAsia="Times New Roman" w:cstheme="minorHAnsi"/>
          <w:color w:val="412C26"/>
          <w:spacing w:val="5"/>
          <w:sz w:val="24"/>
          <w:szCs w:val="24"/>
          <w:lang w:val="en-GB" w:eastAsia="en-NL"/>
        </w:rPr>
        <w:t xml:space="preserve"> in order to reach out to aggressive states, so that a compromise can be agreed</w:t>
      </w:r>
      <w:r w:rsidR="005B34DC">
        <w:rPr>
          <w:rFonts w:eastAsia="Times New Roman" w:cstheme="minorHAnsi"/>
          <w:color w:val="412C26"/>
          <w:spacing w:val="5"/>
          <w:sz w:val="24"/>
          <w:szCs w:val="24"/>
          <w:lang w:val="en-GB" w:eastAsia="en-NL"/>
        </w:rPr>
        <w:t>?</w:t>
      </w:r>
    </w:p>
    <w:p w14:paraId="77D6C800" w14:textId="11E9D288" w:rsidR="0063050C" w:rsidRPr="005B34DC" w:rsidRDefault="0063050C" w:rsidP="00784565">
      <w:pPr>
        <w:spacing w:after="0" w:line="240" w:lineRule="auto"/>
        <w:jc w:val="both"/>
        <w:rPr>
          <w:rFonts w:eastAsia="Times New Roman" w:cstheme="minorHAnsi"/>
          <w:color w:val="412C26"/>
          <w:spacing w:val="5"/>
          <w:sz w:val="24"/>
          <w:szCs w:val="24"/>
          <w:lang w:val="en-GB" w:eastAsia="en-NL"/>
        </w:rPr>
      </w:pPr>
    </w:p>
    <w:p w14:paraId="601E862E" w14:textId="6AAD572A" w:rsidR="008433EA" w:rsidRDefault="003420DF" w:rsidP="00784565">
      <w:pPr>
        <w:spacing w:after="0" w:line="240" w:lineRule="auto"/>
        <w:jc w:val="both"/>
        <w:rPr>
          <w:rFonts w:eastAsia="Times New Roman" w:cstheme="minorHAnsi"/>
          <w:color w:val="412C26"/>
          <w:spacing w:val="5"/>
          <w:sz w:val="24"/>
          <w:szCs w:val="24"/>
          <w:lang w:val="en-US" w:eastAsia="en-NL"/>
        </w:rPr>
      </w:pPr>
      <w:r w:rsidRPr="003420DF">
        <w:rPr>
          <w:rFonts w:eastAsia="Times New Roman" w:cstheme="minorHAnsi"/>
          <w:color w:val="412C26"/>
          <w:spacing w:val="5"/>
          <w:sz w:val="24"/>
          <w:szCs w:val="24"/>
          <w:lang w:val="en-US" w:eastAsia="en-NL"/>
        </w:rPr>
        <w:t xml:space="preserve">There can be </w:t>
      </w:r>
      <w:r w:rsidR="000E34FB">
        <w:rPr>
          <w:rFonts w:eastAsia="Times New Roman" w:cstheme="minorHAnsi"/>
          <w:color w:val="412C26"/>
          <w:spacing w:val="5"/>
          <w:sz w:val="24"/>
          <w:szCs w:val="24"/>
          <w:lang w:val="en-US" w:eastAsia="en-NL"/>
        </w:rPr>
        <w:t xml:space="preserve">risk of </w:t>
      </w:r>
      <w:r w:rsidRPr="003420DF">
        <w:rPr>
          <w:rFonts w:eastAsia="Times New Roman" w:cstheme="minorHAnsi"/>
          <w:color w:val="412C26"/>
          <w:spacing w:val="5"/>
          <w:sz w:val="24"/>
          <w:szCs w:val="24"/>
          <w:lang w:val="en-US" w:eastAsia="en-NL"/>
        </w:rPr>
        <w:t xml:space="preserve">conflict throughout the chain of peace </w:t>
      </w:r>
      <w:r w:rsidR="00285BF9">
        <w:rPr>
          <w:rFonts w:eastAsia="Times New Roman" w:cstheme="minorHAnsi"/>
          <w:color w:val="412C26"/>
          <w:spacing w:val="5"/>
          <w:sz w:val="24"/>
          <w:szCs w:val="24"/>
          <w:lang w:val="en-US" w:eastAsia="en-NL"/>
        </w:rPr>
        <w:t>up to and including</w:t>
      </w:r>
      <w:r w:rsidRPr="003420DF">
        <w:rPr>
          <w:rFonts w:eastAsia="Times New Roman" w:cstheme="minorHAnsi"/>
          <w:color w:val="412C26"/>
          <w:spacing w:val="5"/>
          <w:sz w:val="24"/>
          <w:szCs w:val="24"/>
          <w:lang w:val="en-US" w:eastAsia="en-NL"/>
        </w:rPr>
        <w:t xml:space="preserve"> war</w:t>
      </w:r>
      <w:r>
        <w:rPr>
          <w:rFonts w:eastAsia="Times New Roman" w:cstheme="minorHAnsi"/>
          <w:color w:val="412C26"/>
          <w:spacing w:val="5"/>
          <w:sz w:val="24"/>
          <w:szCs w:val="24"/>
          <w:lang w:val="en-US" w:eastAsia="en-NL"/>
        </w:rPr>
        <w:t xml:space="preserve">. </w:t>
      </w:r>
      <w:r w:rsidR="006E57CB" w:rsidRPr="006E57CB">
        <w:rPr>
          <w:rFonts w:eastAsia="Times New Roman" w:cstheme="minorHAnsi"/>
          <w:color w:val="412C26"/>
          <w:spacing w:val="5"/>
          <w:sz w:val="24"/>
          <w:szCs w:val="24"/>
          <w:lang w:val="en-US" w:eastAsia="en-NL"/>
        </w:rPr>
        <w:t xml:space="preserve">If you are going to investigate the reasons for a conflict and what measures have been devised to prevent such, you </w:t>
      </w:r>
      <w:r w:rsidR="00784565">
        <w:rPr>
          <w:rFonts w:eastAsia="Times New Roman" w:cstheme="minorHAnsi"/>
          <w:color w:val="412C26"/>
          <w:spacing w:val="5"/>
          <w:sz w:val="24"/>
          <w:szCs w:val="24"/>
          <w:lang w:val="en-US" w:eastAsia="en-NL"/>
        </w:rPr>
        <w:t>won’t</w:t>
      </w:r>
      <w:r w:rsidR="006E57CB" w:rsidRPr="006E57CB">
        <w:rPr>
          <w:rFonts w:eastAsia="Times New Roman" w:cstheme="minorHAnsi"/>
          <w:color w:val="412C26"/>
          <w:spacing w:val="5"/>
          <w:sz w:val="24"/>
          <w:szCs w:val="24"/>
          <w:lang w:val="en-US" w:eastAsia="en-NL"/>
        </w:rPr>
        <w:t xml:space="preserve"> </w:t>
      </w:r>
      <w:r w:rsidR="00285BF9">
        <w:rPr>
          <w:rFonts w:eastAsia="Times New Roman" w:cstheme="minorHAnsi"/>
          <w:color w:val="412C26"/>
          <w:spacing w:val="5"/>
          <w:sz w:val="24"/>
          <w:szCs w:val="24"/>
          <w:lang w:val="en-US" w:eastAsia="en-NL"/>
        </w:rPr>
        <w:t>cheer</w:t>
      </w:r>
      <w:r w:rsidR="006E57CB" w:rsidRPr="006E57CB">
        <w:rPr>
          <w:rFonts w:eastAsia="Times New Roman" w:cstheme="minorHAnsi"/>
          <w:color w:val="412C26"/>
          <w:spacing w:val="5"/>
          <w:sz w:val="24"/>
          <w:szCs w:val="24"/>
          <w:lang w:val="en-US" w:eastAsia="en-NL"/>
        </w:rPr>
        <w:t xml:space="preserve"> if you are aware that an </w:t>
      </w:r>
      <w:r w:rsidR="006E57CB" w:rsidRPr="00965F77">
        <w:rPr>
          <w:rFonts w:eastAsia="Times New Roman" w:cstheme="minorHAnsi"/>
          <w:b/>
          <w:bCs/>
          <w:color w:val="412C26"/>
          <w:spacing w:val="5"/>
          <w:sz w:val="24"/>
          <w:szCs w:val="24"/>
          <w:lang w:val="en-US" w:eastAsia="en-NL"/>
        </w:rPr>
        <w:t>enormous amount of thinking power</w:t>
      </w:r>
      <w:r w:rsidR="009941B4">
        <w:rPr>
          <w:rFonts w:eastAsia="Times New Roman" w:cstheme="minorHAnsi"/>
          <w:b/>
          <w:bCs/>
          <w:color w:val="412C26"/>
          <w:spacing w:val="5"/>
          <w:sz w:val="24"/>
          <w:szCs w:val="24"/>
          <w:lang w:val="en-US" w:eastAsia="en-NL"/>
        </w:rPr>
        <w:t xml:space="preserve"> </w:t>
      </w:r>
      <w:r w:rsidR="009941B4" w:rsidRPr="009941B4">
        <w:rPr>
          <w:rFonts w:eastAsia="Times New Roman" w:cstheme="minorHAnsi"/>
          <w:color w:val="412C26"/>
          <w:spacing w:val="5"/>
          <w:sz w:val="24"/>
          <w:szCs w:val="24"/>
          <w:lang w:val="en-US" w:eastAsia="en-NL"/>
        </w:rPr>
        <w:t>(2)</w:t>
      </w:r>
      <w:r w:rsidR="006E57CB" w:rsidRPr="00965F77">
        <w:rPr>
          <w:rFonts w:eastAsia="Times New Roman" w:cstheme="minorHAnsi"/>
          <w:b/>
          <w:bCs/>
          <w:color w:val="412C26"/>
          <w:spacing w:val="5"/>
          <w:sz w:val="24"/>
          <w:szCs w:val="24"/>
          <w:lang w:val="en-US" w:eastAsia="en-NL"/>
        </w:rPr>
        <w:t xml:space="preserve"> </w:t>
      </w:r>
      <w:r w:rsidR="00F124A7" w:rsidRPr="00965F77">
        <w:rPr>
          <w:rFonts w:eastAsia="Times New Roman" w:cstheme="minorHAnsi"/>
          <w:b/>
          <w:bCs/>
          <w:color w:val="412C26"/>
          <w:spacing w:val="5"/>
          <w:sz w:val="24"/>
          <w:szCs w:val="24"/>
          <w:lang w:val="en-US" w:eastAsia="en-NL"/>
        </w:rPr>
        <w:t>and deployment of numerous missions</w:t>
      </w:r>
      <w:r w:rsidR="00F124A7" w:rsidRPr="00F124A7">
        <w:rPr>
          <w:rFonts w:eastAsia="Times New Roman" w:cstheme="minorHAnsi"/>
          <w:color w:val="412C26"/>
          <w:spacing w:val="5"/>
          <w:sz w:val="24"/>
          <w:szCs w:val="24"/>
          <w:lang w:val="en-US" w:eastAsia="en-NL"/>
        </w:rPr>
        <w:t xml:space="preserve"> </w:t>
      </w:r>
      <w:r w:rsidR="006E57CB" w:rsidRPr="006E57CB">
        <w:rPr>
          <w:rFonts w:eastAsia="Times New Roman" w:cstheme="minorHAnsi"/>
          <w:color w:val="412C26"/>
          <w:spacing w:val="5"/>
          <w:sz w:val="24"/>
          <w:szCs w:val="24"/>
          <w:lang w:val="en-US" w:eastAsia="en-NL"/>
        </w:rPr>
        <w:t>has been spent on this</w:t>
      </w:r>
      <w:r w:rsidR="005112F0">
        <w:rPr>
          <w:rFonts w:eastAsia="Times New Roman" w:cstheme="minorHAnsi"/>
          <w:color w:val="412C26"/>
          <w:spacing w:val="5"/>
          <w:sz w:val="24"/>
          <w:szCs w:val="24"/>
          <w:lang w:val="en-US" w:eastAsia="en-NL"/>
        </w:rPr>
        <w:t xml:space="preserve"> </w:t>
      </w:r>
      <w:r w:rsidR="005112F0" w:rsidRPr="005112F0">
        <w:rPr>
          <w:rFonts w:eastAsia="Times New Roman" w:cstheme="minorHAnsi"/>
          <w:color w:val="412C26"/>
          <w:spacing w:val="5"/>
          <w:sz w:val="24"/>
          <w:szCs w:val="24"/>
          <w:lang w:val="en-US" w:eastAsia="en-NL"/>
        </w:rPr>
        <w:t xml:space="preserve">and </w:t>
      </w:r>
      <w:r w:rsidR="00F124A7">
        <w:rPr>
          <w:rFonts w:eastAsia="Times New Roman" w:cstheme="minorHAnsi"/>
          <w:color w:val="412C26"/>
          <w:spacing w:val="5"/>
          <w:sz w:val="24"/>
          <w:szCs w:val="24"/>
          <w:lang w:val="en-US" w:eastAsia="en-NL"/>
        </w:rPr>
        <w:t xml:space="preserve">sees </w:t>
      </w:r>
      <w:r w:rsidR="005112F0" w:rsidRPr="005112F0">
        <w:rPr>
          <w:rFonts w:eastAsia="Times New Roman" w:cstheme="minorHAnsi"/>
          <w:color w:val="412C26"/>
          <w:spacing w:val="5"/>
          <w:sz w:val="24"/>
          <w:szCs w:val="24"/>
          <w:lang w:val="en-US" w:eastAsia="en-NL"/>
        </w:rPr>
        <w:t xml:space="preserve">what now </w:t>
      </w:r>
      <w:r w:rsidR="005112F0" w:rsidRPr="00965F77">
        <w:rPr>
          <w:rFonts w:eastAsia="Times New Roman" w:cstheme="minorHAnsi"/>
          <w:b/>
          <w:bCs/>
          <w:color w:val="412C26"/>
          <w:spacing w:val="5"/>
          <w:sz w:val="24"/>
          <w:szCs w:val="24"/>
          <w:lang w:val="en-US" w:eastAsia="en-NL"/>
        </w:rPr>
        <w:t>the result of it</w:t>
      </w:r>
      <w:r w:rsidR="005112F0" w:rsidRPr="005112F0">
        <w:rPr>
          <w:rFonts w:eastAsia="Times New Roman" w:cstheme="minorHAnsi"/>
          <w:color w:val="412C26"/>
          <w:spacing w:val="5"/>
          <w:sz w:val="24"/>
          <w:szCs w:val="24"/>
          <w:lang w:val="en-US" w:eastAsia="en-NL"/>
        </w:rPr>
        <w:t xml:space="preserve"> is</w:t>
      </w:r>
      <w:r w:rsidR="005112F0">
        <w:rPr>
          <w:rFonts w:eastAsia="Times New Roman" w:cstheme="minorHAnsi"/>
          <w:color w:val="412C26"/>
          <w:spacing w:val="5"/>
          <w:sz w:val="24"/>
          <w:szCs w:val="24"/>
          <w:lang w:val="en-US" w:eastAsia="en-NL"/>
        </w:rPr>
        <w:t>.</w:t>
      </w:r>
    </w:p>
    <w:p w14:paraId="5A4C9029" w14:textId="77777777" w:rsidR="008433EA" w:rsidRDefault="008433EA" w:rsidP="00784565">
      <w:pPr>
        <w:spacing w:after="0" w:line="240" w:lineRule="auto"/>
        <w:jc w:val="both"/>
        <w:rPr>
          <w:rFonts w:eastAsia="Times New Roman" w:cstheme="minorHAnsi"/>
          <w:color w:val="412C26"/>
          <w:spacing w:val="5"/>
          <w:sz w:val="24"/>
          <w:szCs w:val="24"/>
          <w:lang w:val="en-US" w:eastAsia="en-NL"/>
        </w:rPr>
      </w:pPr>
    </w:p>
    <w:p w14:paraId="205565AC" w14:textId="2CDC926C" w:rsidR="00C4617F" w:rsidRDefault="005B34DC" w:rsidP="005112F0">
      <w:pPr>
        <w:spacing w:after="0"/>
        <w:jc w:val="both"/>
        <w:rPr>
          <w:rFonts w:eastAsia="Times New Roman" w:cstheme="minorHAnsi"/>
          <w:color w:val="412C26"/>
          <w:spacing w:val="5"/>
          <w:sz w:val="24"/>
          <w:szCs w:val="24"/>
          <w:lang w:val="en-US" w:eastAsia="en-NL"/>
        </w:rPr>
      </w:pPr>
      <w:r>
        <w:rPr>
          <w:rFonts w:eastAsia="Times New Roman" w:cstheme="minorHAnsi"/>
          <w:color w:val="412C26"/>
          <w:spacing w:val="5"/>
          <w:sz w:val="24"/>
          <w:szCs w:val="24"/>
          <w:lang w:val="en-US" w:eastAsia="en-NL"/>
        </w:rPr>
        <w:t>W</w:t>
      </w:r>
      <w:r w:rsidRPr="005B34DC">
        <w:rPr>
          <w:rFonts w:eastAsia="Times New Roman" w:cstheme="minorHAnsi"/>
          <w:color w:val="412C26"/>
          <w:spacing w:val="5"/>
          <w:sz w:val="24"/>
          <w:szCs w:val="24"/>
          <w:lang w:val="en-US" w:eastAsia="en-NL"/>
        </w:rPr>
        <w:t xml:space="preserve">e will have to seek </w:t>
      </w:r>
      <w:r w:rsidRPr="00965F77">
        <w:rPr>
          <w:rFonts w:eastAsia="Times New Roman" w:cstheme="minorHAnsi"/>
          <w:b/>
          <w:bCs/>
          <w:color w:val="412C26"/>
          <w:spacing w:val="5"/>
          <w:sz w:val="24"/>
          <w:szCs w:val="24"/>
          <w:lang w:val="en-US" w:eastAsia="en-NL"/>
        </w:rPr>
        <w:t>insight into which states are eligible potential danger</w:t>
      </w:r>
      <w:r w:rsidR="008433EA">
        <w:rPr>
          <w:rFonts w:eastAsia="Times New Roman" w:cstheme="minorHAnsi"/>
          <w:color w:val="412C26"/>
          <w:spacing w:val="5"/>
          <w:sz w:val="24"/>
          <w:szCs w:val="24"/>
          <w:lang w:val="en-US" w:eastAsia="en-NL"/>
        </w:rPr>
        <w:t xml:space="preserve">. </w:t>
      </w:r>
      <w:hyperlink r:id="rId8" w:anchor="/" w:history="1">
        <w:r w:rsidR="00AE1E4F" w:rsidRPr="007371C3">
          <w:rPr>
            <w:color w:val="0000FF"/>
            <w:u w:val="single"/>
          </w:rPr>
          <w:t>Global Peace Index Map » The Most &amp; Least Peaceful Countries (visionofhumanity.org)</w:t>
        </w:r>
      </w:hyperlink>
      <w:r w:rsidR="00661A91">
        <w:rPr>
          <w:color w:val="0000FF"/>
          <w:u w:val="single"/>
          <w:lang w:val="en-GB"/>
        </w:rPr>
        <w:t xml:space="preserve"> </w:t>
      </w:r>
      <w:r w:rsidR="001635FA" w:rsidRPr="00661A91">
        <w:rPr>
          <w:rFonts w:cstheme="minorHAnsi"/>
          <w:lang w:val="en-GB"/>
        </w:rPr>
        <w:t>c</w:t>
      </w:r>
      <w:r w:rsidR="00AE1E4F" w:rsidRPr="00661A91">
        <w:rPr>
          <w:rFonts w:cstheme="minorHAnsi"/>
          <w:lang w:val="en-GB"/>
        </w:rPr>
        <w:t xml:space="preserve">an be of </w:t>
      </w:r>
      <w:r w:rsidR="001635FA" w:rsidRPr="00661A91">
        <w:rPr>
          <w:rFonts w:cstheme="minorHAnsi"/>
          <w:lang w:val="en-GB"/>
        </w:rPr>
        <w:t>help</w:t>
      </w:r>
      <w:r w:rsidR="00B938AD" w:rsidRPr="00661A91">
        <w:rPr>
          <w:rFonts w:cstheme="minorHAnsi"/>
          <w:lang w:val="en-GB"/>
        </w:rPr>
        <w:t>,</w:t>
      </w:r>
      <w:r w:rsidR="001635FA" w:rsidRPr="00661A91">
        <w:rPr>
          <w:rFonts w:cstheme="minorHAnsi"/>
          <w:lang w:val="en-GB"/>
        </w:rPr>
        <w:t xml:space="preserve"> just as</w:t>
      </w:r>
      <w:r w:rsidR="001635FA">
        <w:rPr>
          <w:lang w:val="en-GB"/>
        </w:rPr>
        <w:t xml:space="preserve"> </w:t>
      </w:r>
      <w:r w:rsidR="008433EA">
        <w:rPr>
          <w:rFonts w:eastAsia="Times New Roman" w:cstheme="minorHAnsi"/>
          <w:color w:val="412C26"/>
          <w:spacing w:val="5"/>
          <w:sz w:val="24"/>
          <w:szCs w:val="24"/>
          <w:lang w:val="en-US" w:eastAsia="en-NL"/>
        </w:rPr>
        <w:t>a</w:t>
      </w:r>
      <w:r w:rsidR="003E5C8A">
        <w:rPr>
          <w:rFonts w:eastAsia="Times New Roman" w:cstheme="minorHAnsi"/>
          <w:color w:val="412C26"/>
          <w:spacing w:val="5"/>
          <w:sz w:val="24"/>
          <w:szCs w:val="24"/>
          <w:lang w:val="en-US" w:eastAsia="en-NL"/>
        </w:rPr>
        <w:t xml:space="preserve"> specialized</w:t>
      </w:r>
      <w:r w:rsidR="008433EA" w:rsidRPr="008433EA">
        <w:rPr>
          <w:rFonts w:eastAsia="Times New Roman" w:cstheme="minorHAnsi"/>
          <w:color w:val="412C26"/>
          <w:spacing w:val="5"/>
          <w:sz w:val="24"/>
          <w:szCs w:val="24"/>
          <w:lang w:val="en-US" w:eastAsia="en-NL"/>
        </w:rPr>
        <w:t xml:space="preserve"> </w:t>
      </w:r>
      <w:r w:rsidR="003E5C8A">
        <w:rPr>
          <w:rFonts w:eastAsia="Times New Roman" w:cstheme="minorHAnsi"/>
          <w:color w:val="412C26"/>
          <w:spacing w:val="5"/>
          <w:sz w:val="24"/>
          <w:szCs w:val="24"/>
          <w:lang w:val="en-US" w:eastAsia="en-NL"/>
        </w:rPr>
        <w:t xml:space="preserve">European </w:t>
      </w:r>
      <w:r w:rsidR="008433EA" w:rsidRPr="008433EA">
        <w:rPr>
          <w:rFonts w:eastAsia="Times New Roman" w:cstheme="minorHAnsi"/>
          <w:color w:val="412C26"/>
          <w:spacing w:val="5"/>
          <w:sz w:val="24"/>
          <w:szCs w:val="24"/>
          <w:lang w:val="en-US" w:eastAsia="en-NL"/>
        </w:rPr>
        <w:t xml:space="preserve">agency </w:t>
      </w:r>
      <w:r w:rsidR="00C33AE3">
        <w:rPr>
          <w:rFonts w:eastAsia="Times New Roman" w:cstheme="minorHAnsi"/>
          <w:color w:val="412C26"/>
          <w:spacing w:val="5"/>
          <w:sz w:val="24"/>
          <w:szCs w:val="24"/>
          <w:lang w:val="en-US" w:eastAsia="en-NL"/>
        </w:rPr>
        <w:t>tracking</w:t>
      </w:r>
      <w:r w:rsidR="008433EA" w:rsidRPr="008433EA">
        <w:rPr>
          <w:rFonts w:eastAsia="Times New Roman" w:cstheme="minorHAnsi"/>
          <w:color w:val="412C26"/>
          <w:spacing w:val="5"/>
          <w:sz w:val="24"/>
          <w:szCs w:val="24"/>
          <w:lang w:val="en-US" w:eastAsia="en-NL"/>
        </w:rPr>
        <w:t xml:space="preserve"> sources that can lead to possible conflicts and </w:t>
      </w:r>
      <w:r w:rsidR="00784565">
        <w:rPr>
          <w:rFonts w:eastAsia="Times New Roman" w:cstheme="minorHAnsi"/>
          <w:color w:val="412C26"/>
          <w:spacing w:val="5"/>
          <w:sz w:val="24"/>
          <w:szCs w:val="24"/>
          <w:lang w:val="en-US" w:eastAsia="en-NL"/>
        </w:rPr>
        <w:t xml:space="preserve">will </w:t>
      </w:r>
      <w:r w:rsidR="008433EA" w:rsidRPr="008433EA">
        <w:rPr>
          <w:rFonts w:eastAsia="Times New Roman" w:cstheme="minorHAnsi"/>
          <w:color w:val="412C26"/>
          <w:spacing w:val="5"/>
          <w:sz w:val="24"/>
          <w:szCs w:val="24"/>
          <w:lang w:val="en-US" w:eastAsia="en-NL"/>
        </w:rPr>
        <w:t xml:space="preserve">draft a regular </w:t>
      </w:r>
      <w:r w:rsidR="0073616E">
        <w:rPr>
          <w:rFonts w:eastAsia="Times New Roman" w:cstheme="minorHAnsi"/>
          <w:color w:val="412C26"/>
          <w:spacing w:val="5"/>
          <w:sz w:val="24"/>
          <w:szCs w:val="24"/>
          <w:lang w:val="en-US" w:eastAsia="en-NL"/>
        </w:rPr>
        <w:t>s</w:t>
      </w:r>
      <w:r w:rsidR="008433EA" w:rsidRPr="008433EA">
        <w:rPr>
          <w:rFonts w:eastAsia="Times New Roman" w:cstheme="minorHAnsi"/>
          <w:color w:val="412C26"/>
          <w:spacing w:val="5"/>
          <w:sz w:val="24"/>
          <w:szCs w:val="24"/>
          <w:lang w:val="en-US" w:eastAsia="en-NL"/>
        </w:rPr>
        <w:t xml:space="preserve">ecurity </w:t>
      </w:r>
      <w:r w:rsidR="0073616E">
        <w:rPr>
          <w:rFonts w:eastAsia="Times New Roman" w:cstheme="minorHAnsi"/>
          <w:color w:val="412C26"/>
          <w:spacing w:val="5"/>
          <w:sz w:val="24"/>
          <w:szCs w:val="24"/>
          <w:lang w:val="en-US" w:eastAsia="en-NL"/>
        </w:rPr>
        <w:t>r</w:t>
      </w:r>
      <w:r w:rsidR="008433EA" w:rsidRPr="008433EA">
        <w:rPr>
          <w:rFonts w:eastAsia="Times New Roman" w:cstheme="minorHAnsi"/>
          <w:color w:val="412C26"/>
          <w:spacing w:val="5"/>
          <w:sz w:val="24"/>
          <w:szCs w:val="24"/>
          <w:lang w:val="en-US" w:eastAsia="en-NL"/>
        </w:rPr>
        <w:t xml:space="preserve">isk </w:t>
      </w:r>
      <w:r w:rsidR="0073616E">
        <w:rPr>
          <w:rFonts w:eastAsia="Times New Roman" w:cstheme="minorHAnsi"/>
          <w:color w:val="412C26"/>
          <w:spacing w:val="5"/>
          <w:sz w:val="24"/>
          <w:szCs w:val="24"/>
          <w:lang w:val="en-US" w:eastAsia="en-NL"/>
        </w:rPr>
        <w:t>a</w:t>
      </w:r>
      <w:r w:rsidR="008433EA" w:rsidRPr="008433EA">
        <w:rPr>
          <w:rFonts w:eastAsia="Times New Roman" w:cstheme="minorHAnsi"/>
          <w:color w:val="412C26"/>
          <w:spacing w:val="5"/>
          <w:sz w:val="24"/>
          <w:szCs w:val="24"/>
          <w:lang w:val="en-US" w:eastAsia="en-NL"/>
        </w:rPr>
        <w:t xml:space="preserve">ssessment of potential </w:t>
      </w:r>
      <w:proofErr w:type="spellStart"/>
      <w:r w:rsidR="008433EA" w:rsidRPr="008433EA">
        <w:rPr>
          <w:rFonts w:eastAsia="Times New Roman" w:cstheme="minorHAnsi"/>
          <w:color w:val="412C26"/>
          <w:spacing w:val="5"/>
          <w:sz w:val="24"/>
          <w:szCs w:val="24"/>
          <w:lang w:val="en-US" w:eastAsia="en-NL"/>
        </w:rPr>
        <w:t>threaths</w:t>
      </w:r>
      <w:proofErr w:type="spellEnd"/>
      <w:r w:rsidR="008433EA" w:rsidRPr="008433EA">
        <w:rPr>
          <w:rFonts w:eastAsia="Times New Roman" w:cstheme="minorHAnsi"/>
          <w:color w:val="412C26"/>
          <w:spacing w:val="5"/>
          <w:sz w:val="24"/>
          <w:szCs w:val="24"/>
          <w:lang w:val="en-US" w:eastAsia="en-NL"/>
        </w:rPr>
        <w:t xml:space="preserve"> and challenges.</w:t>
      </w:r>
    </w:p>
    <w:p w14:paraId="06CA8F65" w14:textId="0E3172A1" w:rsidR="005B34DC" w:rsidRDefault="005B34DC" w:rsidP="00052C5B">
      <w:pPr>
        <w:spacing w:after="0" w:line="240" w:lineRule="auto"/>
        <w:rPr>
          <w:rFonts w:eastAsia="Times New Roman" w:cstheme="minorHAnsi"/>
          <w:color w:val="412C26"/>
          <w:spacing w:val="5"/>
          <w:sz w:val="24"/>
          <w:szCs w:val="24"/>
          <w:lang w:val="en-US" w:eastAsia="en-NL"/>
        </w:rPr>
      </w:pPr>
    </w:p>
    <w:p w14:paraId="1A0749F5" w14:textId="383DB237" w:rsidR="00CC383F" w:rsidRPr="00257139" w:rsidRDefault="00257139" w:rsidP="00052C5B">
      <w:pPr>
        <w:spacing w:after="0" w:line="240" w:lineRule="auto"/>
        <w:rPr>
          <w:rFonts w:eastAsia="Times New Roman" w:cstheme="minorHAnsi"/>
          <w:b/>
          <w:bCs/>
          <w:color w:val="412C26"/>
          <w:spacing w:val="5"/>
          <w:sz w:val="24"/>
          <w:szCs w:val="24"/>
          <w:lang w:val="en-US" w:eastAsia="en-NL"/>
        </w:rPr>
      </w:pPr>
      <w:r w:rsidRPr="00257139">
        <w:rPr>
          <w:rFonts w:eastAsia="Times New Roman" w:cstheme="minorHAnsi"/>
          <w:b/>
          <w:bCs/>
          <w:color w:val="412C26"/>
          <w:spacing w:val="5"/>
          <w:sz w:val="24"/>
          <w:szCs w:val="24"/>
          <w:lang w:val="en-US" w:eastAsia="en-NL"/>
        </w:rPr>
        <w:t>WHAT DEFENSES?</w:t>
      </w:r>
    </w:p>
    <w:p w14:paraId="3743B831" w14:textId="40DF730D" w:rsidR="00CB0664" w:rsidRDefault="00CB0664" w:rsidP="00CB0664">
      <w:pPr>
        <w:spacing w:after="0" w:line="240" w:lineRule="auto"/>
        <w:jc w:val="both"/>
        <w:rPr>
          <w:rFonts w:eastAsia="Times New Roman" w:cstheme="minorHAnsi"/>
          <w:color w:val="412C26"/>
          <w:spacing w:val="5"/>
          <w:sz w:val="24"/>
          <w:szCs w:val="24"/>
          <w:lang w:val="en-GB" w:eastAsia="en-NL"/>
        </w:rPr>
      </w:pPr>
      <w:r w:rsidRPr="00467B6A">
        <w:rPr>
          <w:rFonts w:eastAsia="Times New Roman" w:cstheme="minorHAnsi"/>
          <w:color w:val="412C26"/>
          <w:spacing w:val="5"/>
          <w:sz w:val="24"/>
          <w:szCs w:val="24"/>
          <w:lang w:val="en-GB" w:eastAsia="en-NL"/>
        </w:rPr>
        <w:t xml:space="preserve">When we collectively have full knowledge of what causes and </w:t>
      </w:r>
      <w:proofErr w:type="spellStart"/>
      <w:r w:rsidRPr="00467B6A">
        <w:rPr>
          <w:rFonts w:eastAsia="Times New Roman" w:cstheme="minorHAnsi"/>
          <w:color w:val="412C26"/>
          <w:spacing w:val="5"/>
          <w:sz w:val="24"/>
          <w:szCs w:val="24"/>
          <w:lang w:val="en-GB" w:eastAsia="en-NL"/>
        </w:rPr>
        <w:t>continuates</w:t>
      </w:r>
      <w:proofErr w:type="spellEnd"/>
      <w:r w:rsidRPr="00467B6A">
        <w:rPr>
          <w:rFonts w:eastAsia="Times New Roman" w:cstheme="minorHAnsi"/>
          <w:color w:val="412C26"/>
          <w:spacing w:val="5"/>
          <w:sz w:val="24"/>
          <w:szCs w:val="24"/>
          <w:lang w:val="en-GB" w:eastAsia="en-NL"/>
        </w:rPr>
        <w:t xml:space="preserve"> violent conflict</w:t>
      </w:r>
      <w:r w:rsidR="00CC383F">
        <w:rPr>
          <w:rFonts w:eastAsia="Times New Roman" w:cstheme="minorHAnsi"/>
          <w:color w:val="412C26"/>
          <w:spacing w:val="5"/>
          <w:sz w:val="24"/>
          <w:szCs w:val="24"/>
          <w:lang w:val="en-GB" w:eastAsia="en-NL"/>
        </w:rPr>
        <w:t xml:space="preserve"> (</w:t>
      </w:r>
      <w:r w:rsidR="00CC383F" w:rsidRPr="00CC383F">
        <w:rPr>
          <w:rFonts w:eastAsia="Times New Roman" w:cstheme="minorHAnsi"/>
          <w:color w:val="412C26"/>
          <w:spacing w:val="5"/>
          <w:sz w:val="24"/>
          <w:szCs w:val="24"/>
          <w:lang w:val="en-GB" w:eastAsia="en-NL"/>
        </w:rPr>
        <w:t>remember humiliation and belittling</w:t>
      </w:r>
      <w:r w:rsidR="00CC383F">
        <w:rPr>
          <w:rFonts w:eastAsia="Times New Roman" w:cstheme="minorHAnsi"/>
          <w:color w:val="412C26"/>
          <w:spacing w:val="5"/>
          <w:sz w:val="24"/>
          <w:szCs w:val="24"/>
          <w:lang w:val="en-GB" w:eastAsia="en-NL"/>
        </w:rPr>
        <w:t xml:space="preserve"> too)</w:t>
      </w:r>
      <w:r w:rsidRPr="00467B6A">
        <w:rPr>
          <w:rFonts w:eastAsia="Times New Roman" w:cstheme="minorHAnsi"/>
          <w:color w:val="412C26"/>
          <w:spacing w:val="5"/>
          <w:sz w:val="24"/>
          <w:szCs w:val="24"/>
          <w:lang w:val="en-GB" w:eastAsia="en-NL"/>
        </w:rPr>
        <w:t>, we might be able to successfully prevent or intervening conflict.</w:t>
      </w:r>
      <w:r>
        <w:rPr>
          <w:rFonts w:eastAsia="Times New Roman" w:cstheme="minorHAnsi"/>
          <w:color w:val="412C26"/>
          <w:spacing w:val="5"/>
          <w:sz w:val="24"/>
          <w:szCs w:val="24"/>
          <w:lang w:val="en-GB" w:eastAsia="en-NL"/>
        </w:rPr>
        <w:t xml:space="preserve"> </w:t>
      </w:r>
      <w:r w:rsidRPr="00467B6A">
        <w:rPr>
          <w:rFonts w:eastAsia="Times New Roman" w:cstheme="minorHAnsi"/>
          <w:color w:val="412C26"/>
          <w:spacing w:val="5"/>
          <w:sz w:val="24"/>
          <w:szCs w:val="24"/>
          <w:lang w:val="en-GB" w:eastAsia="en-NL"/>
        </w:rPr>
        <w:t xml:space="preserve">Not just </w:t>
      </w:r>
      <w:r w:rsidRPr="00965F77">
        <w:rPr>
          <w:rFonts w:eastAsia="Times New Roman" w:cstheme="minorHAnsi"/>
          <w:b/>
          <w:bCs/>
          <w:color w:val="412C26"/>
          <w:spacing w:val="5"/>
          <w:sz w:val="24"/>
          <w:szCs w:val="24"/>
          <w:lang w:val="en-GB" w:eastAsia="en-NL"/>
        </w:rPr>
        <w:t xml:space="preserve">through jobs at global institutions such as the UN, NATO, EU, OSCE (2022 chair Poland) or international NGO’s, but also, and perhaps even more crucial, through grassroots initiatives such as sport, music, theatre and art. This, you may call </w:t>
      </w:r>
      <w:proofErr w:type="spellStart"/>
      <w:r w:rsidRPr="00965F77">
        <w:rPr>
          <w:rFonts w:eastAsia="Times New Roman" w:cstheme="minorHAnsi"/>
          <w:b/>
          <w:bCs/>
          <w:color w:val="412C26"/>
          <w:spacing w:val="5"/>
          <w:sz w:val="24"/>
          <w:szCs w:val="24"/>
          <w:lang w:val="en-GB" w:eastAsia="en-NL"/>
        </w:rPr>
        <w:t>Bildung</w:t>
      </w:r>
      <w:proofErr w:type="spellEnd"/>
      <w:r>
        <w:rPr>
          <w:rFonts w:eastAsia="Times New Roman" w:cstheme="minorHAnsi"/>
          <w:color w:val="412C26"/>
          <w:spacing w:val="5"/>
          <w:sz w:val="24"/>
          <w:szCs w:val="24"/>
          <w:lang w:val="en-GB" w:eastAsia="en-NL"/>
        </w:rPr>
        <w:t>.</w:t>
      </w:r>
    </w:p>
    <w:p w14:paraId="574D8267" w14:textId="77777777" w:rsidR="00222F9C" w:rsidRPr="00467B6A" w:rsidRDefault="00222F9C" w:rsidP="00CB0664">
      <w:pPr>
        <w:spacing w:after="0" w:line="240" w:lineRule="auto"/>
        <w:jc w:val="both"/>
        <w:rPr>
          <w:rFonts w:eastAsia="Times New Roman" w:cstheme="minorHAnsi"/>
          <w:color w:val="412C26"/>
          <w:spacing w:val="5"/>
          <w:sz w:val="24"/>
          <w:szCs w:val="24"/>
          <w:lang w:val="en-GB" w:eastAsia="en-NL"/>
        </w:rPr>
      </w:pPr>
    </w:p>
    <w:p w14:paraId="2799E7E8" w14:textId="77777777" w:rsidR="005B34DC" w:rsidRDefault="005B34DC" w:rsidP="00052C5B">
      <w:pPr>
        <w:spacing w:after="0" w:line="240" w:lineRule="auto"/>
        <w:rPr>
          <w:rFonts w:eastAsia="Times New Roman" w:cstheme="minorHAnsi"/>
          <w:color w:val="412C26"/>
          <w:spacing w:val="5"/>
          <w:sz w:val="24"/>
          <w:szCs w:val="24"/>
          <w:lang w:val="en-US" w:eastAsia="en-N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229"/>
        <w:gridCol w:w="5359"/>
        <w:gridCol w:w="270"/>
        <w:gridCol w:w="521"/>
        <w:gridCol w:w="236"/>
        <w:gridCol w:w="2123"/>
        <w:gridCol w:w="21"/>
      </w:tblGrid>
      <w:tr w:rsidR="003F030D" w14:paraId="5953C8C0" w14:textId="2D42F8EB" w:rsidTr="00A42F75">
        <w:trPr>
          <w:gridAfter w:val="1"/>
          <w:wAfter w:w="21" w:type="dxa"/>
        </w:trPr>
        <w:tc>
          <w:tcPr>
            <w:tcW w:w="1697" w:type="dxa"/>
            <w:shd w:val="clear" w:color="auto" w:fill="D9D9D9" w:themeFill="background1" w:themeFillShade="D9"/>
          </w:tcPr>
          <w:p w14:paraId="3BCB03F1" w14:textId="1705F791" w:rsidR="000008AB" w:rsidRDefault="000008AB" w:rsidP="00AA49FB">
            <w:pPr>
              <w:jc w:val="center"/>
              <w:rPr>
                <w:rFonts w:eastAsia="Times New Roman" w:cstheme="minorHAnsi"/>
                <w:color w:val="412C26"/>
                <w:spacing w:val="5"/>
                <w:sz w:val="24"/>
                <w:szCs w:val="24"/>
                <w:lang w:val="en-US" w:eastAsia="en-NL"/>
              </w:rPr>
            </w:pPr>
            <w:r w:rsidRPr="009F08EC">
              <w:rPr>
                <w:rFonts w:eastAsia="Times New Roman" w:cstheme="minorHAnsi"/>
                <w:spacing w:val="5"/>
                <w:lang w:val="en-US" w:eastAsia="en-NL"/>
              </w:rPr>
              <w:t>Creating a culture of prevention</w:t>
            </w:r>
          </w:p>
        </w:tc>
        <w:tc>
          <w:tcPr>
            <w:tcW w:w="229" w:type="dxa"/>
          </w:tcPr>
          <w:p w14:paraId="7662F8A8" w14:textId="77777777" w:rsidR="000008AB" w:rsidRDefault="000008AB" w:rsidP="00052C5B">
            <w:pPr>
              <w:rPr>
                <w:rFonts w:eastAsia="Times New Roman" w:cstheme="minorHAnsi"/>
                <w:color w:val="412C26"/>
                <w:spacing w:val="5"/>
                <w:sz w:val="24"/>
                <w:szCs w:val="24"/>
                <w:lang w:val="en-US" w:eastAsia="en-NL"/>
              </w:rPr>
            </w:pPr>
          </w:p>
        </w:tc>
        <w:tc>
          <w:tcPr>
            <w:tcW w:w="6150" w:type="dxa"/>
            <w:gridSpan w:val="3"/>
            <w:shd w:val="clear" w:color="auto" w:fill="D9D9D9" w:themeFill="background1" w:themeFillShade="D9"/>
          </w:tcPr>
          <w:p w14:paraId="4DEA4981" w14:textId="3578DF01" w:rsidR="000008AB" w:rsidRDefault="000008AB" w:rsidP="00AA49FB">
            <w:pPr>
              <w:jc w:val="center"/>
              <w:rPr>
                <w:rFonts w:eastAsia="Times New Roman" w:cstheme="minorHAnsi"/>
                <w:color w:val="412C26"/>
                <w:spacing w:val="5"/>
                <w:sz w:val="24"/>
                <w:szCs w:val="24"/>
                <w:lang w:val="en-US" w:eastAsia="en-NL"/>
              </w:rPr>
            </w:pPr>
            <w:r w:rsidRPr="009F08EC">
              <w:rPr>
                <w:rFonts w:eastAsia="Times New Roman" w:cstheme="minorHAnsi"/>
                <w:spacing w:val="5"/>
                <w:lang w:val="en-US" w:eastAsia="en-NL"/>
              </w:rPr>
              <w:t xml:space="preserve">Well-founded articles with a story in the right context and perspective (pathos, logos </w:t>
            </w:r>
            <w:proofErr w:type="spellStart"/>
            <w:r w:rsidRPr="009F08EC">
              <w:rPr>
                <w:rFonts w:eastAsia="Times New Roman" w:cstheme="minorHAnsi"/>
                <w:spacing w:val="5"/>
                <w:lang w:val="en-US" w:eastAsia="en-NL"/>
              </w:rPr>
              <w:t>en</w:t>
            </w:r>
            <w:proofErr w:type="spellEnd"/>
            <w:r w:rsidRPr="009F08EC">
              <w:rPr>
                <w:rFonts w:eastAsia="Times New Roman" w:cstheme="minorHAnsi"/>
                <w:spacing w:val="5"/>
                <w:lang w:val="en-US" w:eastAsia="en-NL"/>
              </w:rPr>
              <w:t xml:space="preserve"> ethos) and not that of disinformation</w:t>
            </w:r>
          </w:p>
        </w:tc>
        <w:tc>
          <w:tcPr>
            <w:tcW w:w="236" w:type="dxa"/>
          </w:tcPr>
          <w:p w14:paraId="3012B919" w14:textId="77777777" w:rsidR="000008AB" w:rsidRDefault="000008AB" w:rsidP="00052C5B">
            <w:pPr>
              <w:rPr>
                <w:rFonts w:eastAsia="Times New Roman" w:cstheme="minorHAnsi"/>
                <w:color w:val="412C26"/>
                <w:spacing w:val="5"/>
                <w:sz w:val="24"/>
                <w:szCs w:val="24"/>
                <w:lang w:val="en-US" w:eastAsia="en-NL"/>
              </w:rPr>
            </w:pPr>
          </w:p>
        </w:tc>
        <w:tc>
          <w:tcPr>
            <w:tcW w:w="2123" w:type="dxa"/>
            <w:shd w:val="clear" w:color="auto" w:fill="D9D9D9" w:themeFill="background1" w:themeFillShade="D9"/>
          </w:tcPr>
          <w:p w14:paraId="7D541ABF" w14:textId="0C00A265" w:rsidR="000008AB" w:rsidRDefault="000008AB" w:rsidP="00AA49FB">
            <w:pPr>
              <w:jc w:val="center"/>
              <w:rPr>
                <w:rFonts w:eastAsia="Times New Roman" w:cstheme="minorHAnsi"/>
                <w:color w:val="412C26"/>
                <w:spacing w:val="5"/>
                <w:sz w:val="24"/>
                <w:szCs w:val="24"/>
                <w:lang w:val="en-US" w:eastAsia="en-NL"/>
              </w:rPr>
            </w:pPr>
            <w:r w:rsidRPr="009F08EC">
              <w:rPr>
                <w:rFonts w:eastAsia="Times New Roman" w:cstheme="minorHAnsi"/>
                <w:spacing w:val="5"/>
                <w:lang w:val="en-US" w:eastAsia="en-NL"/>
              </w:rPr>
              <w:t>Sanctions; economic support; weapons</w:t>
            </w:r>
          </w:p>
        </w:tc>
      </w:tr>
      <w:tr w:rsidR="003F030D" w14:paraId="409A0055" w14:textId="77777777" w:rsidTr="00A42F75">
        <w:trPr>
          <w:gridAfter w:val="1"/>
          <w:wAfter w:w="21" w:type="dxa"/>
        </w:trPr>
        <w:tc>
          <w:tcPr>
            <w:tcW w:w="10435" w:type="dxa"/>
            <w:gridSpan w:val="7"/>
          </w:tcPr>
          <w:p w14:paraId="262A520A" w14:textId="77777777" w:rsidR="003F030D" w:rsidRPr="009941B4" w:rsidRDefault="003F030D" w:rsidP="00052C5B">
            <w:pPr>
              <w:rPr>
                <w:rFonts w:eastAsia="Times New Roman" w:cstheme="minorHAnsi"/>
                <w:spacing w:val="5"/>
                <w:lang w:val="en-US" w:eastAsia="en-NL"/>
              </w:rPr>
            </w:pPr>
          </w:p>
        </w:tc>
      </w:tr>
      <w:tr w:rsidR="00A42F75" w14:paraId="55E8CF48" w14:textId="77777777" w:rsidTr="00A42F75">
        <w:trPr>
          <w:gridAfter w:val="1"/>
          <w:wAfter w:w="21" w:type="dxa"/>
        </w:trPr>
        <w:tc>
          <w:tcPr>
            <w:tcW w:w="10435" w:type="dxa"/>
            <w:gridSpan w:val="7"/>
            <w:shd w:val="clear" w:color="auto" w:fill="D9D9D9" w:themeFill="background1" w:themeFillShade="D9"/>
          </w:tcPr>
          <w:p w14:paraId="4D767EBC" w14:textId="246EF282" w:rsidR="00A42F75" w:rsidRPr="009941B4" w:rsidRDefault="00A42F75" w:rsidP="00A42F75">
            <w:pPr>
              <w:jc w:val="center"/>
              <w:rPr>
                <w:rFonts w:eastAsia="Times New Roman" w:cstheme="minorHAnsi"/>
                <w:spacing w:val="5"/>
                <w:lang w:val="en-US" w:eastAsia="en-NL"/>
              </w:rPr>
            </w:pPr>
            <w:r>
              <w:rPr>
                <w:rFonts w:eastAsia="Times New Roman" w:cstheme="minorHAnsi"/>
                <w:spacing w:val="5"/>
                <w:lang w:val="en-US" w:eastAsia="en-NL"/>
              </w:rPr>
              <w:t xml:space="preserve">Supranational, intergovernmental and court organizations, which can mediate during conflicts between individual countries and </w:t>
            </w:r>
            <w:proofErr w:type="spellStart"/>
            <w:r>
              <w:rPr>
                <w:rFonts w:eastAsia="Times New Roman" w:cstheme="minorHAnsi"/>
                <w:spacing w:val="5"/>
                <w:lang w:val="en-US" w:eastAsia="en-NL"/>
              </w:rPr>
              <w:t>trie</w:t>
            </w:r>
            <w:proofErr w:type="spellEnd"/>
            <w:r>
              <w:rPr>
                <w:rFonts w:eastAsia="Times New Roman" w:cstheme="minorHAnsi"/>
                <w:spacing w:val="5"/>
                <w:lang w:val="en-US" w:eastAsia="en-NL"/>
              </w:rPr>
              <w:t xml:space="preserve"> when agreements are violated</w:t>
            </w:r>
            <w:r w:rsidR="0094462C">
              <w:rPr>
                <w:rFonts w:eastAsia="Times New Roman" w:cstheme="minorHAnsi"/>
                <w:spacing w:val="5"/>
                <w:lang w:val="en-US" w:eastAsia="en-NL"/>
              </w:rPr>
              <w:t xml:space="preserve">. Individual states to group through an organization and to take </w:t>
            </w:r>
            <w:r w:rsidR="00720BEC">
              <w:rPr>
                <w:rFonts w:eastAsia="Times New Roman" w:cstheme="minorHAnsi"/>
                <w:spacing w:val="5"/>
                <w:lang w:val="en-US" w:eastAsia="en-NL"/>
              </w:rPr>
              <w:t>appropriate actions in order to stop aggression towards each other</w:t>
            </w:r>
          </w:p>
        </w:tc>
      </w:tr>
      <w:tr w:rsidR="00A42F75" w14:paraId="584820AB" w14:textId="77777777" w:rsidTr="00A42F75">
        <w:trPr>
          <w:gridAfter w:val="1"/>
          <w:wAfter w:w="21" w:type="dxa"/>
        </w:trPr>
        <w:tc>
          <w:tcPr>
            <w:tcW w:w="10435" w:type="dxa"/>
            <w:gridSpan w:val="7"/>
          </w:tcPr>
          <w:p w14:paraId="7B99D9DE" w14:textId="77777777" w:rsidR="00A42F75" w:rsidRDefault="00A42F75" w:rsidP="00052C5B">
            <w:pPr>
              <w:rPr>
                <w:rFonts w:eastAsia="Times New Roman" w:cstheme="minorHAnsi"/>
                <w:spacing w:val="5"/>
                <w:lang w:val="en-US" w:eastAsia="en-NL"/>
              </w:rPr>
            </w:pPr>
          </w:p>
        </w:tc>
      </w:tr>
      <w:tr w:rsidR="00942389" w14:paraId="014ED19E" w14:textId="77777777" w:rsidTr="00A42F75">
        <w:trPr>
          <w:gridAfter w:val="1"/>
          <w:wAfter w:w="21" w:type="dxa"/>
          <w:trHeight w:val="827"/>
        </w:trPr>
        <w:tc>
          <w:tcPr>
            <w:tcW w:w="7285" w:type="dxa"/>
            <w:gridSpan w:val="3"/>
            <w:shd w:val="clear" w:color="auto" w:fill="D9D9D9" w:themeFill="background1" w:themeFillShade="D9"/>
          </w:tcPr>
          <w:p w14:paraId="23B8FDB2" w14:textId="0F6332F4" w:rsidR="00942389" w:rsidRDefault="00942389" w:rsidP="00415498">
            <w:pPr>
              <w:jc w:val="center"/>
              <w:rPr>
                <w:rFonts w:eastAsia="Times New Roman" w:cstheme="minorHAnsi"/>
                <w:color w:val="412C26"/>
                <w:spacing w:val="5"/>
                <w:sz w:val="24"/>
                <w:szCs w:val="24"/>
                <w:lang w:val="en-US" w:eastAsia="en-NL"/>
              </w:rPr>
            </w:pPr>
            <w:r w:rsidRPr="00ED6B0D">
              <w:rPr>
                <w:noProof/>
                <w:lang w:val="en-US"/>
              </w:rPr>
              <w:t>Attention for the conflict; clarify what the issue is; bring involved parties together to talk; identify a solution; continue to monitor and follow up on the conflict</w:t>
            </w:r>
          </w:p>
        </w:tc>
        <w:tc>
          <w:tcPr>
            <w:tcW w:w="270" w:type="dxa"/>
          </w:tcPr>
          <w:p w14:paraId="0AE94EFD" w14:textId="77777777" w:rsidR="00942389" w:rsidRDefault="00942389" w:rsidP="00415498">
            <w:pPr>
              <w:rPr>
                <w:rFonts w:eastAsia="Times New Roman" w:cstheme="minorHAnsi"/>
                <w:color w:val="412C26"/>
                <w:spacing w:val="5"/>
                <w:sz w:val="24"/>
                <w:szCs w:val="24"/>
                <w:lang w:val="en-US" w:eastAsia="en-NL"/>
              </w:rPr>
            </w:pPr>
          </w:p>
        </w:tc>
        <w:tc>
          <w:tcPr>
            <w:tcW w:w="2880" w:type="dxa"/>
            <w:gridSpan w:val="3"/>
            <w:shd w:val="clear" w:color="auto" w:fill="D9D9D9" w:themeFill="background1" w:themeFillShade="D9"/>
          </w:tcPr>
          <w:p w14:paraId="4899F3D5" w14:textId="77777777" w:rsidR="008745F8" w:rsidRDefault="008745F8" w:rsidP="00415498">
            <w:pPr>
              <w:rPr>
                <w:rFonts w:eastAsia="Times New Roman" w:cstheme="minorHAnsi"/>
                <w:spacing w:val="5"/>
                <w:lang w:val="en-US" w:eastAsia="en-NL"/>
              </w:rPr>
            </w:pPr>
          </w:p>
          <w:p w14:paraId="3387F1AA" w14:textId="765F7F0C" w:rsidR="00942389" w:rsidRDefault="00942389" w:rsidP="00415498">
            <w:pPr>
              <w:rPr>
                <w:rFonts w:eastAsia="Times New Roman" w:cstheme="minorHAnsi"/>
                <w:color w:val="412C26"/>
                <w:spacing w:val="5"/>
                <w:sz w:val="24"/>
                <w:szCs w:val="24"/>
                <w:lang w:val="en-US" w:eastAsia="en-NL"/>
              </w:rPr>
            </w:pPr>
            <w:r>
              <w:rPr>
                <w:rFonts w:eastAsia="Times New Roman" w:cstheme="minorHAnsi"/>
                <w:spacing w:val="5"/>
                <w:lang w:val="en-US" w:eastAsia="en-NL"/>
              </w:rPr>
              <w:t>Effort for vast cybersecurity</w:t>
            </w:r>
          </w:p>
        </w:tc>
      </w:tr>
      <w:tr w:rsidR="00942389" w14:paraId="5C5E0BB2" w14:textId="77777777" w:rsidTr="00A42F75">
        <w:trPr>
          <w:gridAfter w:val="1"/>
          <w:wAfter w:w="21" w:type="dxa"/>
          <w:trHeight w:val="70"/>
        </w:trPr>
        <w:tc>
          <w:tcPr>
            <w:tcW w:w="7285" w:type="dxa"/>
            <w:gridSpan w:val="3"/>
            <w:shd w:val="clear" w:color="auto" w:fill="FFFFFF" w:themeFill="background1"/>
          </w:tcPr>
          <w:p w14:paraId="494A86A6" w14:textId="77777777" w:rsidR="00942389" w:rsidRPr="00ED6B0D" w:rsidRDefault="00942389" w:rsidP="00415498">
            <w:pPr>
              <w:jc w:val="center"/>
              <w:rPr>
                <w:noProof/>
                <w:lang w:val="en-US"/>
              </w:rPr>
            </w:pPr>
          </w:p>
        </w:tc>
        <w:tc>
          <w:tcPr>
            <w:tcW w:w="270" w:type="dxa"/>
          </w:tcPr>
          <w:p w14:paraId="4B1C59E8" w14:textId="77777777" w:rsidR="00942389" w:rsidRDefault="00942389" w:rsidP="00415498">
            <w:pPr>
              <w:rPr>
                <w:rFonts w:eastAsia="Times New Roman" w:cstheme="minorHAnsi"/>
                <w:color w:val="412C26"/>
                <w:spacing w:val="5"/>
                <w:sz w:val="24"/>
                <w:szCs w:val="24"/>
                <w:lang w:val="en-US" w:eastAsia="en-NL"/>
              </w:rPr>
            </w:pPr>
          </w:p>
        </w:tc>
        <w:tc>
          <w:tcPr>
            <w:tcW w:w="2880" w:type="dxa"/>
            <w:gridSpan w:val="3"/>
            <w:shd w:val="clear" w:color="auto" w:fill="FFFFFF" w:themeFill="background1"/>
          </w:tcPr>
          <w:p w14:paraId="19B1FDB0" w14:textId="77777777" w:rsidR="00942389" w:rsidRDefault="00942389" w:rsidP="00415498">
            <w:pPr>
              <w:rPr>
                <w:rFonts w:eastAsia="Times New Roman" w:cstheme="minorHAnsi"/>
                <w:spacing w:val="5"/>
                <w:lang w:val="en-US" w:eastAsia="en-NL"/>
              </w:rPr>
            </w:pPr>
          </w:p>
        </w:tc>
      </w:tr>
      <w:tr w:rsidR="00942389" w14:paraId="1CE1CCA9" w14:textId="77777777" w:rsidTr="00942389">
        <w:tc>
          <w:tcPr>
            <w:tcW w:w="10456" w:type="dxa"/>
            <w:gridSpan w:val="8"/>
            <w:shd w:val="clear" w:color="auto" w:fill="D9D9D9" w:themeFill="background1" w:themeFillShade="D9"/>
          </w:tcPr>
          <w:p w14:paraId="2DC5EB54" w14:textId="3334A643" w:rsidR="00942389" w:rsidRDefault="00942389" w:rsidP="00942389">
            <w:pPr>
              <w:jc w:val="center"/>
              <w:rPr>
                <w:rFonts w:eastAsia="Times New Roman" w:cstheme="minorHAnsi"/>
                <w:color w:val="412C26"/>
                <w:spacing w:val="5"/>
                <w:sz w:val="24"/>
                <w:szCs w:val="24"/>
                <w:lang w:val="en-US" w:eastAsia="en-NL"/>
              </w:rPr>
            </w:pPr>
            <w:r w:rsidRPr="003F030D">
              <w:rPr>
                <w:rFonts w:eastAsia="Times New Roman" w:cstheme="minorHAnsi"/>
                <w:spacing w:val="5"/>
                <w:lang w:val="en-US" w:eastAsia="en-NL"/>
              </w:rPr>
              <w:lastRenderedPageBreak/>
              <w:t>Protecting the citizen (PoC), promoting IL and stability, supporting disaster relief and humanitarian aid, peacebuilding, improving the rule of law, diplomacy (military, cultural), dialogue and inclusive security structures</w:t>
            </w:r>
          </w:p>
        </w:tc>
      </w:tr>
    </w:tbl>
    <w:p w14:paraId="54C54E90" w14:textId="77777777" w:rsidR="00942389" w:rsidRDefault="00942389" w:rsidP="00052C5B">
      <w:pPr>
        <w:spacing w:after="0" w:line="240" w:lineRule="auto"/>
        <w:rPr>
          <w:rFonts w:eastAsia="Times New Roman" w:cstheme="minorHAnsi"/>
          <w:color w:val="412C26"/>
          <w:spacing w:val="5"/>
          <w:sz w:val="24"/>
          <w:szCs w:val="24"/>
          <w:lang w:val="en-US" w:eastAsia="en-NL"/>
        </w:rPr>
      </w:pPr>
    </w:p>
    <w:p w14:paraId="5858F297" w14:textId="675F74CD" w:rsidR="008F768D" w:rsidRPr="008F768D" w:rsidRDefault="005F3617" w:rsidP="00E05A9E">
      <w:pPr>
        <w:pStyle w:val="ListParagraph"/>
        <w:numPr>
          <w:ilvl w:val="0"/>
          <w:numId w:val="3"/>
        </w:numPr>
        <w:ind w:left="360"/>
        <w:jc w:val="both"/>
      </w:pPr>
      <w:r w:rsidRPr="008F768D">
        <w:rPr>
          <w:rFonts w:cstheme="minorHAnsi"/>
          <w:sz w:val="20"/>
          <w:szCs w:val="20"/>
          <w:shd w:val="clear" w:color="auto" w:fill="FFFFFF"/>
        </w:rPr>
        <w:t>E.M. Forster (‘What I believe’): "I realize that all society rests upon forces. But all the great creative actions, all the decent human relations, occur during the intervals when force has not managed to come to the front. These intervals are what matter. I want them to be as frequent and as lengthy as possible and I call them 'civilization';</w:t>
      </w:r>
    </w:p>
    <w:p w14:paraId="5410D688" w14:textId="77777777" w:rsidR="008F768D" w:rsidRPr="008F768D" w:rsidRDefault="008F768D" w:rsidP="008F768D">
      <w:pPr>
        <w:pStyle w:val="ListParagraph"/>
        <w:ind w:left="360"/>
        <w:jc w:val="both"/>
      </w:pPr>
    </w:p>
    <w:p w14:paraId="178CCAB6" w14:textId="54255F71" w:rsidR="007E039A" w:rsidRPr="007E039A" w:rsidRDefault="006A175D" w:rsidP="007E039A">
      <w:pPr>
        <w:pStyle w:val="ListParagraph"/>
        <w:numPr>
          <w:ilvl w:val="0"/>
          <w:numId w:val="3"/>
        </w:numPr>
        <w:spacing w:after="0"/>
        <w:ind w:left="360"/>
        <w:jc w:val="both"/>
        <w:rPr>
          <w:sz w:val="20"/>
          <w:szCs w:val="20"/>
        </w:rPr>
      </w:pPr>
      <w:r w:rsidRPr="008F768D">
        <w:rPr>
          <w:rFonts w:cstheme="minorHAnsi"/>
          <w:noProof/>
          <w:sz w:val="20"/>
          <w:szCs w:val="20"/>
          <w:lang w:val="en-US"/>
        </w:rPr>
        <w:t xml:space="preserve">- </w:t>
      </w:r>
      <w:r w:rsidR="00A45E31">
        <w:rPr>
          <w:rFonts w:cstheme="minorHAnsi"/>
          <w:noProof/>
          <w:sz w:val="20"/>
          <w:szCs w:val="20"/>
          <w:lang w:val="en-US"/>
        </w:rPr>
        <w:t xml:space="preserve">      </w:t>
      </w:r>
      <w:r w:rsidR="00784565" w:rsidRPr="008F768D">
        <w:rPr>
          <w:rFonts w:cstheme="minorHAnsi"/>
          <w:noProof/>
          <w:sz w:val="20"/>
          <w:szCs w:val="20"/>
          <w:lang w:val="en-US"/>
        </w:rPr>
        <w:t xml:space="preserve">in </w:t>
      </w:r>
      <w:r w:rsidR="00784565" w:rsidRPr="009F08EC">
        <w:rPr>
          <w:rFonts w:cstheme="minorHAnsi"/>
          <w:b/>
          <w:bCs/>
          <w:noProof/>
          <w:sz w:val="20"/>
          <w:szCs w:val="20"/>
          <w:lang w:val="en-US"/>
        </w:rPr>
        <w:t>2015</w:t>
      </w:r>
      <w:r w:rsidR="00784565" w:rsidRPr="008F768D">
        <w:rPr>
          <w:rFonts w:cstheme="minorHAnsi"/>
          <w:noProof/>
          <w:sz w:val="20"/>
          <w:szCs w:val="20"/>
          <w:lang w:val="en-US"/>
        </w:rPr>
        <w:t xml:space="preserve"> a report with recommendations was presented by the Commission on </w:t>
      </w:r>
      <w:r w:rsidR="00784565" w:rsidRPr="005D331E">
        <w:rPr>
          <w:rFonts w:cstheme="minorHAnsi"/>
          <w:b/>
          <w:bCs/>
          <w:noProof/>
          <w:sz w:val="20"/>
          <w:szCs w:val="20"/>
          <w:lang w:val="en-US"/>
        </w:rPr>
        <w:t>Global Security, Justice &amp; Governance</w:t>
      </w:r>
      <w:r w:rsidR="00784565" w:rsidRPr="008F768D">
        <w:rPr>
          <w:rFonts w:cstheme="minorHAnsi"/>
          <w:noProof/>
          <w:sz w:val="20"/>
          <w:szCs w:val="20"/>
          <w:lang w:val="en-US"/>
        </w:rPr>
        <w:t xml:space="preserve"> to </w:t>
      </w:r>
      <w:r w:rsidR="007E039A">
        <w:rPr>
          <w:rFonts w:cstheme="minorHAnsi"/>
          <w:noProof/>
          <w:sz w:val="20"/>
          <w:szCs w:val="20"/>
          <w:lang w:val="en-US"/>
        </w:rPr>
        <w:t xml:space="preserve">    </w:t>
      </w:r>
    </w:p>
    <w:p w14:paraId="044D639A" w14:textId="2E38CD36" w:rsidR="007B5D65" w:rsidRDefault="007E039A" w:rsidP="007E039A">
      <w:pPr>
        <w:pStyle w:val="ListParagraph"/>
        <w:spacing w:after="0"/>
        <w:ind w:left="360"/>
        <w:jc w:val="both"/>
        <w:rPr>
          <w:rFonts w:cstheme="minorHAnsi"/>
          <w:noProof/>
          <w:sz w:val="20"/>
          <w:szCs w:val="20"/>
          <w:lang w:val="en-US"/>
        </w:rPr>
      </w:pPr>
      <w:r>
        <w:rPr>
          <w:rFonts w:cstheme="minorHAnsi"/>
          <w:noProof/>
          <w:sz w:val="20"/>
          <w:szCs w:val="20"/>
          <w:lang w:val="en-US"/>
        </w:rPr>
        <w:t xml:space="preserve">  </w:t>
      </w:r>
      <w:r w:rsidR="00A45E31">
        <w:rPr>
          <w:rFonts w:cstheme="minorHAnsi"/>
          <w:noProof/>
          <w:sz w:val="20"/>
          <w:szCs w:val="20"/>
          <w:lang w:val="en-US"/>
        </w:rPr>
        <w:t xml:space="preserve">      </w:t>
      </w:r>
      <w:r w:rsidR="00784565" w:rsidRPr="008F768D">
        <w:rPr>
          <w:rFonts w:cstheme="minorHAnsi"/>
          <w:noProof/>
          <w:sz w:val="20"/>
          <w:szCs w:val="20"/>
          <w:lang w:val="en-US"/>
        </w:rPr>
        <w:t xml:space="preserve">encourage a broad-based global policy dialogue and an institutional reform agenda aimed 2020 </w:t>
      </w:r>
      <w:r w:rsidRPr="007E039A">
        <w:rPr>
          <w:rFonts w:cstheme="minorHAnsi"/>
          <w:noProof/>
          <w:sz w:val="20"/>
          <w:szCs w:val="20"/>
          <w:lang w:val="en-US"/>
        </w:rPr>
        <w:t xml:space="preserve">in the context of the 75th </w:t>
      </w:r>
      <w:r w:rsidR="007B5D65">
        <w:rPr>
          <w:rFonts w:cstheme="minorHAnsi"/>
          <w:noProof/>
          <w:sz w:val="20"/>
          <w:szCs w:val="20"/>
          <w:lang w:val="en-US"/>
        </w:rPr>
        <w:t xml:space="preserve">  </w:t>
      </w:r>
    </w:p>
    <w:p w14:paraId="7B41F851" w14:textId="456E2972" w:rsidR="007B5D65" w:rsidRDefault="007B5D65" w:rsidP="007E039A">
      <w:pPr>
        <w:pStyle w:val="ListParagraph"/>
        <w:spacing w:after="0"/>
        <w:ind w:left="360"/>
        <w:jc w:val="both"/>
        <w:rPr>
          <w:sz w:val="20"/>
          <w:szCs w:val="20"/>
          <w:lang w:val="en-GB"/>
        </w:rPr>
      </w:pPr>
      <w:r>
        <w:rPr>
          <w:rFonts w:cstheme="minorHAnsi"/>
          <w:noProof/>
          <w:sz w:val="20"/>
          <w:szCs w:val="20"/>
          <w:lang w:val="en-US"/>
        </w:rPr>
        <w:t xml:space="preserve"> </w:t>
      </w:r>
      <w:r w:rsidR="00A45E31">
        <w:rPr>
          <w:rFonts w:cstheme="minorHAnsi"/>
          <w:noProof/>
          <w:sz w:val="20"/>
          <w:szCs w:val="20"/>
          <w:lang w:val="en-US"/>
        </w:rPr>
        <w:t xml:space="preserve">     </w:t>
      </w:r>
      <w:r>
        <w:rPr>
          <w:rFonts w:cstheme="minorHAnsi"/>
          <w:noProof/>
          <w:sz w:val="20"/>
          <w:szCs w:val="20"/>
          <w:lang w:val="en-US"/>
        </w:rPr>
        <w:t xml:space="preserve"> </w:t>
      </w:r>
      <w:r w:rsidR="00A45E31">
        <w:rPr>
          <w:rFonts w:cstheme="minorHAnsi"/>
          <w:noProof/>
          <w:sz w:val="20"/>
          <w:szCs w:val="20"/>
          <w:lang w:val="en-US"/>
        </w:rPr>
        <w:t xml:space="preserve"> </w:t>
      </w:r>
      <w:r w:rsidR="007E039A" w:rsidRPr="007E039A">
        <w:rPr>
          <w:rFonts w:cstheme="minorHAnsi"/>
          <w:noProof/>
          <w:sz w:val="20"/>
          <w:szCs w:val="20"/>
          <w:lang w:val="en-US"/>
        </w:rPr>
        <w:t xml:space="preserve">anniversary of the UN </w:t>
      </w:r>
      <w:r w:rsidR="00784565" w:rsidRPr="008F768D">
        <w:rPr>
          <w:rFonts w:cstheme="minorHAnsi"/>
          <w:noProof/>
          <w:sz w:val="20"/>
          <w:szCs w:val="20"/>
          <w:lang w:val="en-US"/>
        </w:rPr>
        <w:t>and it appears that no further follow-up has been given</w:t>
      </w:r>
      <w:r w:rsidR="006A175D" w:rsidRPr="008F768D">
        <w:rPr>
          <w:rFonts w:cstheme="minorHAnsi"/>
          <w:noProof/>
          <w:sz w:val="20"/>
          <w:szCs w:val="20"/>
          <w:lang w:val="en-US"/>
        </w:rPr>
        <w:t>: “</w:t>
      </w:r>
      <w:r w:rsidR="006A175D" w:rsidRPr="008F768D">
        <w:rPr>
          <w:sz w:val="20"/>
          <w:szCs w:val="20"/>
          <w:lang w:val="en-GB"/>
        </w:rPr>
        <w:t xml:space="preserve">Confronting the crisis of global </w:t>
      </w:r>
      <w:r>
        <w:rPr>
          <w:sz w:val="20"/>
          <w:szCs w:val="20"/>
          <w:lang w:val="en-GB"/>
        </w:rPr>
        <w:t xml:space="preserve">  </w:t>
      </w:r>
    </w:p>
    <w:p w14:paraId="3DDF2947" w14:textId="6B35F82A" w:rsidR="006A175D" w:rsidRPr="008F768D" w:rsidRDefault="007B5D65" w:rsidP="007E039A">
      <w:pPr>
        <w:pStyle w:val="ListParagraph"/>
        <w:spacing w:after="0"/>
        <w:ind w:left="360"/>
        <w:jc w:val="both"/>
        <w:rPr>
          <w:sz w:val="20"/>
          <w:szCs w:val="20"/>
        </w:rPr>
      </w:pPr>
      <w:r>
        <w:rPr>
          <w:sz w:val="20"/>
          <w:szCs w:val="20"/>
          <w:lang w:val="en-GB"/>
        </w:rPr>
        <w:t xml:space="preserve">  </w:t>
      </w:r>
      <w:r w:rsidR="00A45E31">
        <w:rPr>
          <w:sz w:val="20"/>
          <w:szCs w:val="20"/>
          <w:lang w:val="en-GB"/>
        </w:rPr>
        <w:t xml:space="preserve">      </w:t>
      </w:r>
      <w:r w:rsidR="006A175D" w:rsidRPr="008F768D">
        <w:rPr>
          <w:sz w:val="20"/>
          <w:szCs w:val="20"/>
          <w:lang w:val="en-GB"/>
        </w:rPr>
        <w:t xml:space="preserve">governance”(Albright / Gambari): </w:t>
      </w:r>
      <w:hyperlink r:id="rId9" w:anchor=":~:text=The%20Commission%20on%20Global%20Security,Creating%20U.N." w:history="1">
        <w:r w:rsidR="006A175D" w:rsidRPr="008F768D">
          <w:rPr>
            <w:rStyle w:val="Hyperlink"/>
            <w:sz w:val="20"/>
            <w:szCs w:val="20"/>
          </w:rPr>
          <w:t>Commission on Global Security, Justice and Governance – Citizens for Global Solutions</w:t>
        </w:r>
      </w:hyperlink>
    </w:p>
    <w:p w14:paraId="0D3120CC" w14:textId="7ECB6108" w:rsidR="001D063B" w:rsidRPr="000D12E3" w:rsidRDefault="001D063B" w:rsidP="006A175D">
      <w:pPr>
        <w:pStyle w:val="ListParagraph"/>
        <w:numPr>
          <w:ilvl w:val="0"/>
          <w:numId w:val="4"/>
        </w:numPr>
        <w:spacing w:after="0"/>
        <w:jc w:val="both"/>
        <w:rPr>
          <w:noProof/>
          <w:sz w:val="20"/>
          <w:szCs w:val="20"/>
          <w:lang w:val="en-US"/>
        </w:rPr>
      </w:pPr>
      <w:r w:rsidRPr="005D331E">
        <w:rPr>
          <w:b/>
          <w:bCs/>
          <w:noProof/>
          <w:sz w:val="20"/>
          <w:szCs w:val="20"/>
          <w:lang w:val="en-US"/>
        </w:rPr>
        <w:t>The Carnegie Commissi</w:t>
      </w:r>
      <w:r w:rsidR="005D331E">
        <w:rPr>
          <w:b/>
          <w:bCs/>
          <w:noProof/>
          <w:sz w:val="20"/>
          <w:szCs w:val="20"/>
          <w:lang w:val="en-US"/>
        </w:rPr>
        <w:t>on</w:t>
      </w:r>
      <w:r w:rsidRPr="000D12E3">
        <w:rPr>
          <w:noProof/>
          <w:sz w:val="20"/>
          <w:szCs w:val="20"/>
          <w:lang w:val="en-US"/>
        </w:rPr>
        <w:t xml:space="preserve"> on Preventing Deadly conflict (</w:t>
      </w:r>
      <w:r w:rsidRPr="009F08EC">
        <w:rPr>
          <w:b/>
          <w:bCs/>
          <w:noProof/>
          <w:sz w:val="20"/>
          <w:szCs w:val="20"/>
          <w:lang w:val="en-US"/>
        </w:rPr>
        <w:t>1997</w:t>
      </w:r>
      <w:r w:rsidRPr="000D12E3">
        <w:rPr>
          <w:noProof/>
          <w:sz w:val="20"/>
          <w:szCs w:val="20"/>
          <w:lang w:val="en-US"/>
        </w:rPr>
        <w:t xml:space="preserve">). International commitment to the concept of prevention. War and mass violence, usually result of </w:t>
      </w:r>
      <w:bookmarkStart w:id="0" w:name="_Hlk100656281"/>
      <w:r w:rsidRPr="000D12E3">
        <w:rPr>
          <w:noProof/>
          <w:sz w:val="20"/>
          <w:szCs w:val="20"/>
          <w:lang w:val="en-US"/>
        </w:rPr>
        <w:t>deliberate political decisions (border issues)</w:t>
      </w:r>
      <w:bookmarkEnd w:id="0"/>
      <w:r w:rsidRPr="000D12E3">
        <w:rPr>
          <w:noProof/>
          <w:sz w:val="20"/>
          <w:szCs w:val="20"/>
          <w:lang w:val="en-US"/>
        </w:rPr>
        <w:t xml:space="preserve"> </w:t>
      </w:r>
      <w:hyperlink r:id="rId10" w:history="1">
        <w:r w:rsidRPr="000D12E3">
          <w:rPr>
            <w:color w:val="0000FF"/>
            <w:sz w:val="20"/>
            <w:szCs w:val="20"/>
            <w:u w:val="single"/>
          </w:rPr>
          <w:t>Preventing Deadly Conflict: Final Report : Publications | Carnegie Corporation of New York</w:t>
        </w:r>
      </w:hyperlink>
    </w:p>
    <w:p w14:paraId="0EA5886F" w14:textId="12538DF4" w:rsidR="008F768D" w:rsidRPr="008F768D" w:rsidRDefault="001D063B" w:rsidP="008F768D">
      <w:pPr>
        <w:pStyle w:val="ListParagraph"/>
        <w:numPr>
          <w:ilvl w:val="0"/>
          <w:numId w:val="4"/>
        </w:numPr>
        <w:spacing w:after="0"/>
        <w:rPr>
          <w:lang w:val="en-GB"/>
        </w:rPr>
      </w:pPr>
      <w:r w:rsidRPr="005D331E">
        <w:rPr>
          <w:b/>
          <w:bCs/>
          <w:noProof/>
          <w:sz w:val="20"/>
          <w:szCs w:val="20"/>
          <w:lang w:val="en-US"/>
        </w:rPr>
        <w:t>CFR</w:t>
      </w:r>
      <w:r w:rsidRPr="008F768D">
        <w:rPr>
          <w:noProof/>
          <w:sz w:val="20"/>
          <w:szCs w:val="20"/>
          <w:lang w:val="en-US"/>
        </w:rPr>
        <w:t>, the Center for Preventive Actions: preventive priorities survey (support of Carnegie Corp. NY.)</w:t>
      </w:r>
      <w:r w:rsidR="008F768D" w:rsidRPr="008F768D">
        <w:rPr>
          <w:noProof/>
          <w:sz w:val="20"/>
          <w:szCs w:val="20"/>
          <w:lang w:val="en-US"/>
        </w:rPr>
        <w:t xml:space="preserve">. </w:t>
      </w:r>
      <w:hyperlink r:id="rId11" w:history="1">
        <w:r w:rsidR="008F768D" w:rsidRPr="00B01379">
          <w:rPr>
            <w:rStyle w:val="Hyperlink"/>
            <w:sz w:val="20"/>
            <w:szCs w:val="20"/>
          </w:rPr>
          <w:t>Conflicts to Watch in 2022 | Council on Foreign Relations (cfr.org)</w:t>
        </w:r>
      </w:hyperlink>
      <w:r w:rsidR="008F768D" w:rsidRPr="00B01379">
        <w:rPr>
          <w:sz w:val="20"/>
          <w:szCs w:val="20"/>
          <w:lang w:val="en-GB"/>
        </w:rPr>
        <w:t xml:space="preserve">  (Paul B. Stares)</w:t>
      </w:r>
    </w:p>
    <w:p w14:paraId="79611032" w14:textId="384F9486" w:rsidR="001D063B" w:rsidRPr="000D12E3" w:rsidRDefault="003E0FE1" w:rsidP="006A175D">
      <w:pPr>
        <w:pStyle w:val="ListParagraph"/>
        <w:numPr>
          <w:ilvl w:val="0"/>
          <w:numId w:val="4"/>
        </w:numPr>
        <w:spacing w:after="0"/>
        <w:rPr>
          <w:noProof/>
          <w:sz w:val="20"/>
          <w:szCs w:val="20"/>
          <w:lang w:val="en-US"/>
        </w:rPr>
      </w:pPr>
      <w:hyperlink r:id="rId12" w:history="1">
        <w:r w:rsidR="001D063B" w:rsidRPr="009F08EC">
          <w:rPr>
            <w:rStyle w:val="Hyperlink"/>
            <w:noProof/>
            <w:sz w:val="20"/>
            <w:szCs w:val="20"/>
            <w:lang w:val="en-US"/>
          </w:rPr>
          <w:t>Clingendael Institute: trainings (diplomatic practice, humanitarian negotiations, on mediation in conflict resolution</w:t>
        </w:r>
      </w:hyperlink>
      <w:r w:rsidR="001D063B" w:rsidRPr="000D12E3">
        <w:rPr>
          <w:noProof/>
          <w:sz w:val="20"/>
          <w:szCs w:val="20"/>
          <w:lang w:val="en-US"/>
        </w:rPr>
        <w:t xml:space="preserve"> </w:t>
      </w:r>
    </w:p>
    <w:p w14:paraId="7074B998" w14:textId="4F4481E0" w:rsidR="001D063B" w:rsidRPr="000D12E3" w:rsidRDefault="001D063B" w:rsidP="006A175D">
      <w:pPr>
        <w:pStyle w:val="ListParagraph"/>
        <w:numPr>
          <w:ilvl w:val="0"/>
          <w:numId w:val="4"/>
        </w:numPr>
        <w:spacing w:after="0"/>
        <w:rPr>
          <w:noProof/>
          <w:sz w:val="20"/>
          <w:szCs w:val="20"/>
          <w:lang w:val="en-US"/>
        </w:rPr>
      </w:pPr>
      <w:r w:rsidRPr="000D12E3">
        <w:rPr>
          <w:noProof/>
          <w:sz w:val="20"/>
          <w:szCs w:val="20"/>
          <w:lang w:val="en-US"/>
        </w:rPr>
        <w:t>Chaillot paper (</w:t>
      </w:r>
      <w:r w:rsidRPr="009F08EC">
        <w:rPr>
          <w:b/>
          <w:bCs/>
          <w:noProof/>
          <w:sz w:val="20"/>
          <w:szCs w:val="20"/>
          <w:lang w:val="en-US"/>
        </w:rPr>
        <w:t>2019</w:t>
      </w:r>
      <w:r w:rsidRPr="000D12E3">
        <w:rPr>
          <w:noProof/>
          <w:sz w:val="20"/>
          <w:szCs w:val="20"/>
          <w:lang w:val="en-US"/>
        </w:rPr>
        <w:t xml:space="preserve">): </w:t>
      </w:r>
      <w:hyperlink r:id="rId13" w:history="1">
        <w:r w:rsidRPr="000D12E3">
          <w:rPr>
            <w:rStyle w:val="Hyperlink"/>
            <w:noProof/>
            <w:sz w:val="20"/>
            <w:szCs w:val="20"/>
            <w:lang w:val="en-US"/>
          </w:rPr>
          <w:t>Healty Bounderies</w:t>
        </w:r>
      </w:hyperlink>
      <w:r w:rsidRPr="000D12E3">
        <w:rPr>
          <w:noProof/>
          <w:sz w:val="20"/>
          <w:szCs w:val="20"/>
          <w:lang w:val="en-US"/>
        </w:rPr>
        <w:t xml:space="preserve"> (</w:t>
      </w:r>
      <w:r w:rsidRPr="005D331E">
        <w:rPr>
          <w:b/>
          <w:bCs/>
          <w:noProof/>
          <w:sz w:val="20"/>
          <w:szCs w:val="20"/>
          <w:lang w:val="en-US"/>
        </w:rPr>
        <w:t>ISS Institute for Securit</w:t>
      </w:r>
      <w:r w:rsidR="005D331E" w:rsidRPr="005D331E">
        <w:rPr>
          <w:b/>
          <w:bCs/>
          <w:noProof/>
          <w:sz w:val="20"/>
          <w:szCs w:val="20"/>
          <w:lang w:val="en-US"/>
        </w:rPr>
        <w:t>ies</w:t>
      </w:r>
      <w:r w:rsidRPr="005D331E">
        <w:rPr>
          <w:b/>
          <w:bCs/>
          <w:noProof/>
          <w:sz w:val="20"/>
          <w:szCs w:val="20"/>
          <w:lang w:val="en-US"/>
        </w:rPr>
        <w:t xml:space="preserve"> Study EU</w:t>
      </w:r>
      <w:r w:rsidRPr="000D12E3">
        <w:rPr>
          <w:noProof/>
          <w:sz w:val="20"/>
          <w:szCs w:val="20"/>
          <w:lang w:val="en-US"/>
        </w:rPr>
        <w:t>)</w:t>
      </w:r>
    </w:p>
    <w:p w14:paraId="7E1262D9" w14:textId="17A02F29" w:rsidR="00526AC4" w:rsidRPr="000D12E3" w:rsidRDefault="003E0FE1" w:rsidP="006A175D">
      <w:pPr>
        <w:pStyle w:val="ListParagraph"/>
        <w:numPr>
          <w:ilvl w:val="0"/>
          <w:numId w:val="4"/>
        </w:numPr>
        <w:spacing w:after="0"/>
        <w:rPr>
          <w:noProof/>
          <w:sz w:val="20"/>
          <w:szCs w:val="20"/>
          <w:lang w:val="en-US"/>
        </w:rPr>
      </w:pPr>
      <w:hyperlink r:id="rId14" w:history="1">
        <w:r w:rsidR="00526AC4" w:rsidRPr="009F08EC">
          <w:rPr>
            <w:rStyle w:val="Hyperlink"/>
            <w:noProof/>
            <w:sz w:val="20"/>
            <w:szCs w:val="20"/>
            <w:lang w:val="en-US"/>
          </w:rPr>
          <w:t>EU Strategic Compass</w:t>
        </w:r>
      </w:hyperlink>
      <w:r w:rsidR="00526AC4" w:rsidRPr="000D12E3">
        <w:rPr>
          <w:noProof/>
          <w:sz w:val="20"/>
          <w:szCs w:val="20"/>
          <w:lang w:val="en-US"/>
        </w:rPr>
        <w:t xml:space="preserve"> -&gt; to guarantee and safeguard freedom of our open and democratic societies</w:t>
      </w:r>
    </w:p>
    <w:p w14:paraId="6EBFB058" w14:textId="773E0751" w:rsidR="00E51EBF" w:rsidRDefault="003E0FE1" w:rsidP="006A175D">
      <w:pPr>
        <w:pStyle w:val="ListParagraph"/>
        <w:numPr>
          <w:ilvl w:val="0"/>
          <w:numId w:val="4"/>
        </w:numPr>
        <w:spacing w:after="0"/>
        <w:rPr>
          <w:noProof/>
          <w:sz w:val="20"/>
          <w:szCs w:val="20"/>
          <w:lang w:val="en-US"/>
        </w:rPr>
      </w:pPr>
      <w:hyperlink r:id="rId15" w:history="1">
        <w:r w:rsidR="00E51EBF" w:rsidRPr="00B01379">
          <w:rPr>
            <w:rStyle w:val="Hyperlink"/>
            <w:noProof/>
            <w:sz w:val="20"/>
            <w:szCs w:val="20"/>
            <w:lang w:val="en-US"/>
          </w:rPr>
          <w:t>Future wars: protecting civilians in high-intensity urban warfar</w:t>
        </w:r>
      </w:hyperlink>
      <w:r w:rsidR="00E51EBF" w:rsidRPr="00B01379">
        <w:rPr>
          <w:noProof/>
          <w:sz w:val="20"/>
          <w:szCs w:val="20"/>
          <w:lang w:val="en-US"/>
        </w:rPr>
        <w:t xml:space="preserve"> (Stimson Center)</w:t>
      </w:r>
    </w:p>
    <w:p w14:paraId="21AB9CF2" w14:textId="4EF281BE" w:rsidR="009F08EC" w:rsidRPr="009F08EC" w:rsidRDefault="003E0FE1" w:rsidP="006A175D">
      <w:pPr>
        <w:pStyle w:val="ListParagraph"/>
        <w:numPr>
          <w:ilvl w:val="0"/>
          <w:numId w:val="4"/>
        </w:numPr>
        <w:spacing w:after="0"/>
        <w:rPr>
          <w:noProof/>
          <w:sz w:val="20"/>
          <w:szCs w:val="20"/>
          <w:lang w:val="en-US"/>
        </w:rPr>
      </w:pPr>
      <w:hyperlink r:id="rId16" w:history="1">
        <w:r w:rsidR="009F08EC" w:rsidRPr="009F08EC">
          <w:rPr>
            <w:rStyle w:val="Hyperlink"/>
            <w:sz w:val="20"/>
            <w:szCs w:val="20"/>
          </w:rPr>
          <w:t>How to respond to the confrontation that Russia is imposing on Europe</w:t>
        </w:r>
      </w:hyperlink>
      <w:r w:rsidR="00D479A0">
        <w:rPr>
          <w:sz w:val="20"/>
          <w:szCs w:val="20"/>
          <w:lang w:val="en-GB"/>
        </w:rPr>
        <w:t xml:space="preserve"> </w:t>
      </w:r>
      <w:r w:rsidR="00D479A0" w:rsidRPr="00CD00DF">
        <w:rPr>
          <w:sz w:val="20"/>
          <w:szCs w:val="20"/>
          <w:lang w:val="en-GB"/>
        </w:rPr>
        <w:t>(</w:t>
      </w:r>
      <w:r w:rsidR="00CD00DF" w:rsidRPr="00CD00DF">
        <w:rPr>
          <w:sz w:val="20"/>
          <w:szCs w:val="20"/>
        </w:rPr>
        <w:t>Pulaski Policy Paper</w:t>
      </w:r>
      <w:r w:rsidR="00CD00DF" w:rsidRPr="00CD00DF">
        <w:rPr>
          <w:sz w:val="20"/>
          <w:szCs w:val="20"/>
          <w:lang w:val="en-GB"/>
        </w:rPr>
        <w:t>,</w:t>
      </w:r>
      <w:r w:rsidR="00CD00DF">
        <w:rPr>
          <w:sz w:val="20"/>
          <w:szCs w:val="20"/>
          <w:lang w:val="en-GB"/>
        </w:rPr>
        <w:t xml:space="preserve"> </w:t>
      </w:r>
      <w:r w:rsidR="00D479A0">
        <w:rPr>
          <w:sz w:val="20"/>
          <w:szCs w:val="20"/>
          <w:lang w:val="en-GB"/>
        </w:rPr>
        <w:t>21-02-2022)</w:t>
      </w:r>
    </w:p>
    <w:p w14:paraId="788D1A49" w14:textId="77777777" w:rsidR="008F768D" w:rsidRPr="00B01379" w:rsidRDefault="003E0FE1" w:rsidP="008F768D">
      <w:pPr>
        <w:pStyle w:val="ListParagraph"/>
        <w:numPr>
          <w:ilvl w:val="0"/>
          <w:numId w:val="4"/>
        </w:numPr>
        <w:spacing w:after="0"/>
        <w:rPr>
          <w:sz w:val="20"/>
          <w:szCs w:val="20"/>
        </w:rPr>
      </w:pPr>
      <w:hyperlink r:id="rId17" w:history="1">
        <w:r w:rsidR="008F768D" w:rsidRPr="00B01379">
          <w:rPr>
            <w:rStyle w:val="Hyperlink"/>
            <w:sz w:val="20"/>
            <w:szCs w:val="20"/>
          </w:rPr>
          <w:t>Conflict prevention, peace and stability (europa.eu)</w:t>
        </w:r>
      </w:hyperlink>
    </w:p>
    <w:p w14:paraId="21171298" w14:textId="628B3771" w:rsidR="001D063B" w:rsidRPr="00B01379" w:rsidRDefault="003E0FE1" w:rsidP="006A175D">
      <w:pPr>
        <w:pStyle w:val="ListParagraph"/>
        <w:numPr>
          <w:ilvl w:val="0"/>
          <w:numId w:val="4"/>
        </w:numPr>
        <w:jc w:val="both"/>
        <w:rPr>
          <w:rFonts w:cstheme="minorHAnsi"/>
          <w:noProof/>
          <w:sz w:val="20"/>
          <w:szCs w:val="20"/>
          <w:lang w:val="en-US"/>
        </w:rPr>
      </w:pPr>
      <w:hyperlink r:id="rId18" w:history="1">
        <w:r w:rsidR="008F768D" w:rsidRPr="00B01379">
          <w:rPr>
            <w:rStyle w:val="Hyperlink"/>
            <w:sz w:val="20"/>
            <w:szCs w:val="20"/>
            <w:lang w:val="en-GB"/>
          </w:rPr>
          <w:t>Convention on the Prevention and Punishment of the Crime of Genocide | OHCHR</w:t>
        </w:r>
      </w:hyperlink>
      <w:r w:rsidR="008F768D" w:rsidRPr="00B01379">
        <w:rPr>
          <w:sz w:val="20"/>
          <w:szCs w:val="20"/>
          <w:lang w:val="en-GB"/>
        </w:rPr>
        <w:t xml:space="preserve">   </w:t>
      </w:r>
      <w:r w:rsidR="008F768D" w:rsidRPr="00B01379">
        <w:rPr>
          <w:rFonts w:cstheme="minorHAnsi"/>
          <w:color w:val="000000"/>
          <w:sz w:val="20"/>
          <w:szCs w:val="20"/>
        </w:rPr>
        <w:t xml:space="preserve">09 December </w:t>
      </w:r>
      <w:r w:rsidR="008F768D" w:rsidRPr="009F08EC">
        <w:rPr>
          <w:rFonts w:cstheme="minorHAnsi"/>
          <w:b/>
          <w:bCs/>
          <w:color w:val="000000"/>
          <w:sz w:val="20"/>
          <w:szCs w:val="20"/>
        </w:rPr>
        <w:t>1948</w:t>
      </w:r>
      <w:r w:rsidR="008F768D" w:rsidRPr="00B01379">
        <w:rPr>
          <w:rFonts w:cstheme="minorHAnsi"/>
          <w:color w:val="000000"/>
          <w:sz w:val="20"/>
          <w:szCs w:val="20"/>
          <w:lang w:val="en-GB"/>
        </w:rPr>
        <w:t xml:space="preserve"> </w:t>
      </w:r>
      <w:r w:rsidR="008F768D" w:rsidRPr="00B01379">
        <w:rPr>
          <w:rFonts w:cstheme="minorHAnsi"/>
          <w:caps/>
          <w:color w:val="000000"/>
          <w:sz w:val="20"/>
          <w:szCs w:val="20"/>
        </w:rPr>
        <w:t>BY</w:t>
      </w:r>
      <w:r w:rsidR="008F768D" w:rsidRPr="00B01379">
        <w:rPr>
          <w:rFonts w:cstheme="minorHAnsi"/>
          <w:caps/>
          <w:color w:val="000000"/>
          <w:sz w:val="20"/>
          <w:szCs w:val="20"/>
          <w:lang w:val="en-GB"/>
        </w:rPr>
        <w:t xml:space="preserve"> </w:t>
      </w:r>
      <w:r w:rsidR="008F768D" w:rsidRPr="00B01379">
        <w:rPr>
          <w:rFonts w:cstheme="minorHAnsi"/>
          <w:color w:val="000000"/>
          <w:sz w:val="20"/>
          <w:szCs w:val="20"/>
        </w:rPr>
        <w:t>General Assembly resolution 260 A (III</w:t>
      </w:r>
      <w:r w:rsidR="007E039A" w:rsidRPr="00B01379">
        <w:rPr>
          <w:rFonts w:cstheme="minorHAnsi"/>
          <w:color w:val="000000"/>
          <w:sz w:val="20"/>
          <w:szCs w:val="20"/>
          <w:lang w:val="en-GB"/>
        </w:rPr>
        <w:t>)</w:t>
      </w:r>
    </w:p>
    <w:p w14:paraId="11DACD7C" w14:textId="217C3AD3" w:rsidR="007E039A" w:rsidRPr="00B01379" w:rsidRDefault="003E0FE1" w:rsidP="006A175D">
      <w:pPr>
        <w:pStyle w:val="ListParagraph"/>
        <w:numPr>
          <w:ilvl w:val="0"/>
          <w:numId w:val="4"/>
        </w:numPr>
        <w:jc w:val="both"/>
        <w:rPr>
          <w:rFonts w:cstheme="minorHAnsi"/>
          <w:noProof/>
          <w:sz w:val="20"/>
          <w:szCs w:val="20"/>
          <w:lang w:val="en-US"/>
        </w:rPr>
      </w:pPr>
      <w:hyperlink r:id="rId19" w:history="1">
        <w:r w:rsidR="007E039A" w:rsidRPr="00B01379">
          <w:rPr>
            <w:color w:val="0000FF"/>
            <w:sz w:val="20"/>
            <w:szCs w:val="20"/>
            <w:u w:val="single"/>
          </w:rPr>
          <w:t xml:space="preserve">War &amp; International Conflict - Research and data from the Pew Research </w:t>
        </w:r>
        <w:proofErr w:type="spellStart"/>
        <w:r w:rsidR="007E039A" w:rsidRPr="00B01379">
          <w:rPr>
            <w:color w:val="0000FF"/>
            <w:sz w:val="20"/>
            <w:szCs w:val="20"/>
            <w:u w:val="single"/>
          </w:rPr>
          <w:t>Center</w:t>
        </w:r>
        <w:proofErr w:type="spellEnd"/>
      </w:hyperlink>
    </w:p>
    <w:p w14:paraId="2B65448C" w14:textId="4BF358BA" w:rsidR="00AE1E4F" w:rsidRPr="004709B1" w:rsidRDefault="003E0FE1" w:rsidP="005A58ED">
      <w:pPr>
        <w:pStyle w:val="ListParagraph"/>
        <w:numPr>
          <w:ilvl w:val="0"/>
          <w:numId w:val="4"/>
        </w:numPr>
        <w:spacing w:after="0"/>
        <w:jc w:val="both"/>
        <w:rPr>
          <w:rFonts w:cstheme="minorHAnsi"/>
          <w:noProof/>
          <w:sz w:val="20"/>
          <w:szCs w:val="20"/>
          <w:lang w:val="en-US"/>
        </w:rPr>
      </w:pPr>
      <w:hyperlink r:id="rId20" w:history="1">
        <w:r w:rsidR="004709B1" w:rsidRPr="005A58ED">
          <w:rPr>
            <w:rStyle w:val="Hyperlink"/>
            <w:rFonts w:cstheme="minorHAnsi"/>
            <w:sz w:val="20"/>
            <w:szCs w:val="20"/>
            <w:lang w:val="en-GB"/>
          </w:rPr>
          <w:t>PAX</w:t>
        </w:r>
      </w:hyperlink>
    </w:p>
    <w:p w14:paraId="603A9AFC" w14:textId="54653D70" w:rsidR="004709B1" w:rsidRPr="008F768D" w:rsidRDefault="003E0FE1" w:rsidP="006A175D">
      <w:pPr>
        <w:pStyle w:val="ListParagraph"/>
        <w:numPr>
          <w:ilvl w:val="0"/>
          <w:numId w:val="4"/>
        </w:numPr>
        <w:jc w:val="both"/>
        <w:rPr>
          <w:rFonts w:cstheme="minorHAnsi"/>
          <w:noProof/>
          <w:sz w:val="20"/>
          <w:szCs w:val="20"/>
          <w:lang w:val="en-US"/>
        </w:rPr>
      </w:pPr>
      <w:hyperlink r:id="rId21" w:history="1">
        <w:r w:rsidR="004709B1" w:rsidRPr="00FE6B4E">
          <w:rPr>
            <w:rStyle w:val="Hyperlink"/>
            <w:rFonts w:cstheme="minorHAnsi"/>
            <w:sz w:val="20"/>
            <w:szCs w:val="20"/>
            <w:lang w:val="en-GB"/>
          </w:rPr>
          <w:t>Valdai</w:t>
        </w:r>
      </w:hyperlink>
    </w:p>
    <w:p w14:paraId="0B7F4695" w14:textId="3971E8E1" w:rsidR="003E169C" w:rsidRDefault="003E169C"/>
    <w:sectPr w:rsidR="003E169C" w:rsidSect="000D16B3">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F91A" w14:textId="77777777" w:rsidR="004412BE" w:rsidRDefault="004412BE" w:rsidP="004412BE">
      <w:pPr>
        <w:spacing w:after="0" w:line="240" w:lineRule="auto"/>
      </w:pPr>
      <w:r>
        <w:separator/>
      </w:r>
    </w:p>
  </w:endnote>
  <w:endnote w:type="continuationSeparator" w:id="0">
    <w:p w14:paraId="6974E487" w14:textId="77777777" w:rsidR="004412BE" w:rsidRDefault="004412BE" w:rsidP="0044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6EBF" w14:textId="77777777" w:rsidR="004412BE" w:rsidRDefault="00441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0FCC" w14:textId="4E2B65CA" w:rsidR="004412BE" w:rsidRPr="004412BE" w:rsidRDefault="004412BE">
    <w:pPr>
      <w:pStyle w:val="Footer"/>
      <w:rPr>
        <w:lang w:val="en-GB"/>
      </w:rPr>
    </w:pPr>
    <w:r>
      <w:rPr>
        <w:lang w:val="en-GB"/>
      </w:rPr>
      <w:t>Feeling Europe FNDN, 4/13/2022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38B66" w14:textId="77777777" w:rsidR="004412BE" w:rsidRDefault="00441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07EE" w14:textId="77777777" w:rsidR="004412BE" w:rsidRDefault="004412BE" w:rsidP="004412BE">
      <w:pPr>
        <w:spacing w:after="0" w:line="240" w:lineRule="auto"/>
      </w:pPr>
      <w:r>
        <w:separator/>
      </w:r>
    </w:p>
  </w:footnote>
  <w:footnote w:type="continuationSeparator" w:id="0">
    <w:p w14:paraId="28F4BD02" w14:textId="77777777" w:rsidR="004412BE" w:rsidRDefault="004412BE" w:rsidP="00441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ED6E" w14:textId="77777777" w:rsidR="004412BE" w:rsidRDefault="00441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683D" w14:textId="77777777" w:rsidR="004412BE" w:rsidRDefault="00441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2110" w14:textId="77777777" w:rsidR="004412BE" w:rsidRDefault="00441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2BBB"/>
    <w:multiLevelType w:val="hybridMultilevel"/>
    <w:tmpl w:val="0478EBD0"/>
    <w:lvl w:ilvl="0" w:tplc="3D3A3C2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40FFC"/>
    <w:multiLevelType w:val="multilevel"/>
    <w:tmpl w:val="EC285E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16740"/>
    <w:multiLevelType w:val="multilevel"/>
    <w:tmpl w:val="A356A6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1C2227"/>
    <w:multiLevelType w:val="hybridMultilevel"/>
    <w:tmpl w:val="4FF264E0"/>
    <w:lvl w:ilvl="0" w:tplc="96F8493E">
      <w:start w:val="1"/>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03721023">
    <w:abstractNumId w:val="1"/>
  </w:num>
  <w:num w:numId="2" w16cid:durableId="1871340504">
    <w:abstractNumId w:val="2"/>
  </w:num>
  <w:num w:numId="3" w16cid:durableId="1361280822">
    <w:abstractNumId w:val="0"/>
  </w:num>
  <w:num w:numId="4" w16cid:durableId="512576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B3"/>
    <w:rsid w:val="000008AB"/>
    <w:rsid w:val="00025C6D"/>
    <w:rsid w:val="00040933"/>
    <w:rsid w:val="00052C5B"/>
    <w:rsid w:val="00063D06"/>
    <w:rsid w:val="000D12E3"/>
    <w:rsid w:val="000D16B3"/>
    <w:rsid w:val="000E34FB"/>
    <w:rsid w:val="00147E38"/>
    <w:rsid w:val="001635FA"/>
    <w:rsid w:val="0017465D"/>
    <w:rsid w:val="0019733C"/>
    <w:rsid w:val="001C726D"/>
    <w:rsid w:val="001D063B"/>
    <w:rsid w:val="0021735B"/>
    <w:rsid w:val="00222F9C"/>
    <w:rsid w:val="00247F24"/>
    <w:rsid w:val="002540EB"/>
    <w:rsid w:val="00257139"/>
    <w:rsid w:val="00285BF9"/>
    <w:rsid w:val="002C3F53"/>
    <w:rsid w:val="003257B2"/>
    <w:rsid w:val="00325CD6"/>
    <w:rsid w:val="00341803"/>
    <w:rsid w:val="003420DF"/>
    <w:rsid w:val="0036466F"/>
    <w:rsid w:val="00370B71"/>
    <w:rsid w:val="00394E7A"/>
    <w:rsid w:val="003B008C"/>
    <w:rsid w:val="003D241E"/>
    <w:rsid w:val="003E0A9A"/>
    <w:rsid w:val="003E0FE1"/>
    <w:rsid w:val="003E169C"/>
    <w:rsid w:val="003E5C8A"/>
    <w:rsid w:val="003F030D"/>
    <w:rsid w:val="00403946"/>
    <w:rsid w:val="00424DD0"/>
    <w:rsid w:val="004412BE"/>
    <w:rsid w:val="00467B6A"/>
    <w:rsid w:val="004709B1"/>
    <w:rsid w:val="00472737"/>
    <w:rsid w:val="004749A8"/>
    <w:rsid w:val="004E2424"/>
    <w:rsid w:val="004F5DC1"/>
    <w:rsid w:val="005112F0"/>
    <w:rsid w:val="00526AC4"/>
    <w:rsid w:val="005A58ED"/>
    <w:rsid w:val="005B24C6"/>
    <w:rsid w:val="005B31FE"/>
    <w:rsid w:val="005B34DC"/>
    <w:rsid w:val="005D331E"/>
    <w:rsid w:val="005F2941"/>
    <w:rsid w:val="005F3617"/>
    <w:rsid w:val="0061507C"/>
    <w:rsid w:val="0063050C"/>
    <w:rsid w:val="00661A91"/>
    <w:rsid w:val="006A0CA6"/>
    <w:rsid w:val="006A175D"/>
    <w:rsid w:val="006E57CB"/>
    <w:rsid w:val="00720BEC"/>
    <w:rsid w:val="00733BB4"/>
    <w:rsid w:val="0073616E"/>
    <w:rsid w:val="007371C3"/>
    <w:rsid w:val="00762775"/>
    <w:rsid w:val="00784565"/>
    <w:rsid w:val="007B5D65"/>
    <w:rsid w:val="007E039A"/>
    <w:rsid w:val="00814E60"/>
    <w:rsid w:val="00821805"/>
    <w:rsid w:val="0082763B"/>
    <w:rsid w:val="008433EA"/>
    <w:rsid w:val="008745F8"/>
    <w:rsid w:val="008F19C7"/>
    <w:rsid w:val="008F768D"/>
    <w:rsid w:val="00942389"/>
    <w:rsid w:val="0094462C"/>
    <w:rsid w:val="00952E1E"/>
    <w:rsid w:val="00965F77"/>
    <w:rsid w:val="009925E8"/>
    <w:rsid w:val="009941B4"/>
    <w:rsid w:val="009B10DD"/>
    <w:rsid w:val="009F08EC"/>
    <w:rsid w:val="00A30D1D"/>
    <w:rsid w:val="00A42F75"/>
    <w:rsid w:val="00A45114"/>
    <w:rsid w:val="00A45E31"/>
    <w:rsid w:val="00A72F0B"/>
    <w:rsid w:val="00A83B00"/>
    <w:rsid w:val="00A9128F"/>
    <w:rsid w:val="00AA49FB"/>
    <w:rsid w:val="00AA4D4F"/>
    <w:rsid w:val="00AE09CD"/>
    <w:rsid w:val="00AE1E4F"/>
    <w:rsid w:val="00AF453C"/>
    <w:rsid w:val="00B01379"/>
    <w:rsid w:val="00B938AD"/>
    <w:rsid w:val="00BA6E6E"/>
    <w:rsid w:val="00BE1E1E"/>
    <w:rsid w:val="00BE2106"/>
    <w:rsid w:val="00C33AE3"/>
    <w:rsid w:val="00C4617F"/>
    <w:rsid w:val="00C66094"/>
    <w:rsid w:val="00C814A5"/>
    <w:rsid w:val="00C86191"/>
    <w:rsid w:val="00CB0664"/>
    <w:rsid w:val="00CB593B"/>
    <w:rsid w:val="00CC383F"/>
    <w:rsid w:val="00CD00DF"/>
    <w:rsid w:val="00CD3FCE"/>
    <w:rsid w:val="00D07ADE"/>
    <w:rsid w:val="00D479A0"/>
    <w:rsid w:val="00D90EB3"/>
    <w:rsid w:val="00DA3063"/>
    <w:rsid w:val="00E11EF1"/>
    <w:rsid w:val="00E16397"/>
    <w:rsid w:val="00E51EBF"/>
    <w:rsid w:val="00E65D22"/>
    <w:rsid w:val="00EC6B7A"/>
    <w:rsid w:val="00ED6B0D"/>
    <w:rsid w:val="00F124A7"/>
    <w:rsid w:val="00F12E58"/>
    <w:rsid w:val="00F64820"/>
    <w:rsid w:val="00FE6B4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C7FA"/>
  <w15:chartTrackingRefBased/>
  <w15:docId w15:val="{61AB79CC-23C4-4FA4-9E4D-42B910B0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E58"/>
    <w:rPr>
      <w:color w:val="0000FF"/>
      <w:u w:val="single"/>
    </w:rPr>
  </w:style>
  <w:style w:type="paragraph" w:customStyle="1" w:styleId="style12">
    <w:name w:val="style12"/>
    <w:basedOn w:val="Normal"/>
    <w:rsid w:val="003E169C"/>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customStyle="1" w:styleId="style16">
    <w:name w:val="style16"/>
    <w:basedOn w:val="DefaultParagraphFont"/>
    <w:rsid w:val="003E169C"/>
  </w:style>
  <w:style w:type="character" w:styleId="Strong">
    <w:name w:val="Strong"/>
    <w:basedOn w:val="DefaultParagraphFont"/>
    <w:uiPriority w:val="22"/>
    <w:qFormat/>
    <w:rsid w:val="003E169C"/>
    <w:rPr>
      <w:b/>
      <w:bCs/>
    </w:rPr>
  </w:style>
  <w:style w:type="paragraph" w:customStyle="1" w:styleId="style14">
    <w:name w:val="style14"/>
    <w:basedOn w:val="Normal"/>
    <w:rsid w:val="003E169C"/>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style11">
    <w:name w:val="style11"/>
    <w:basedOn w:val="Normal"/>
    <w:rsid w:val="003E169C"/>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style15">
    <w:name w:val="style15"/>
    <w:basedOn w:val="Normal"/>
    <w:rsid w:val="003E169C"/>
    <w:pPr>
      <w:spacing w:before="100" w:beforeAutospacing="1" w:after="100" w:afterAutospacing="1" w:line="240" w:lineRule="auto"/>
    </w:pPr>
    <w:rPr>
      <w:rFonts w:ascii="Times New Roman" w:eastAsia="Times New Roman" w:hAnsi="Times New Roman" w:cs="Times New Roman"/>
      <w:sz w:val="24"/>
      <w:szCs w:val="24"/>
      <w:lang w:eastAsia="en-NL"/>
    </w:rPr>
  </w:style>
  <w:style w:type="character" w:customStyle="1" w:styleId="style151">
    <w:name w:val="style151"/>
    <w:basedOn w:val="DefaultParagraphFont"/>
    <w:rsid w:val="003E169C"/>
  </w:style>
  <w:style w:type="paragraph" w:customStyle="1" w:styleId="text--body-copy">
    <w:name w:val="text--body-copy"/>
    <w:basedOn w:val="Normal"/>
    <w:rsid w:val="00BE1E1E"/>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customStyle="1" w:styleId="text--eyebrow">
    <w:name w:val="text--eyebrow"/>
    <w:basedOn w:val="Normal"/>
    <w:rsid w:val="00BE1E1E"/>
    <w:pPr>
      <w:spacing w:before="100" w:beforeAutospacing="1" w:after="100" w:afterAutospacing="1" w:line="240" w:lineRule="auto"/>
    </w:pPr>
    <w:rPr>
      <w:rFonts w:ascii="Times New Roman" w:eastAsia="Times New Roman" w:hAnsi="Times New Roman" w:cs="Times New Roman"/>
      <w:sz w:val="24"/>
      <w:szCs w:val="24"/>
      <w:lang w:eastAsia="en-NL"/>
    </w:rPr>
  </w:style>
  <w:style w:type="paragraph" w:styleId="ListParagraph">
    <w:name w:val="List Paragraph"/>
    <w:basedOn w:val="Normal"/>
    <w:uiPriority w:val="34"/>
    <w:qFormat/>
    <w:rsid w:val="005F3617"/>
    <w:pPr>
      <w:ind w:left="720"/>
      <w:contextualSpacing/>
    </w:pPr>
  </w:style>
  <w:style w:type="character" w:styleId="UnresolvedMention">
    <w:name w:val="Unresolved Mention"/>
    <w:basedOn w:val="DefaultParagraphFont"/>
    <w:uiPriority w:val="99"/>
    <w:semiHidden/>
    <w:unhideWhenUsed/>
    <w:rsid w:val="001D063B"/>
    <w:rPr>
      <w:color w:val="605E5C"/>
      <w:shd w:val="clear" w:color="auto" w:fill="E1DFDD"/>
    </w:rPr>
  </w:style>
  <w:style w:type="table" w:styleId="TableGrid">
    <w:name w:val="Table Grid"/>
    <w:basedOn w:val="TableNormal"/>
    <w:uiPriority w:val="39"/>
    <w:rsid w:val="00000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2BE"/>
  </w:style>
  <w:style w:type="paragraph" w:styleId="Footer">
    <w:name w:val="footer"/>
    <w:basedOn w:val="Normal"/>
    <w:link w:val="FooterChar"/>
    <w:uiPriority w:val="99"/>
    <w:unhideWhenUsed/>
    <w:rsid w:val="00441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7430">
      <w:bodyDiv w:val="1"/>
      <w:marLeft w:val="0"/>
      <w:marRight w:val="0"/>
      <w:marTop w:val="0"/>
      <w:marBottom w:val="0"/>
      <w:divBdr>
        <w:top w:val="none" w:sz="0" w:space="0" w:color="auto"/>
        <w:left w:val="none" w:sz="0" w:space="0" w:color="auto"/>
        <w:bottom w:val="none" w:sz="0" w:space="0" w:color="auto"/>
        <w:right w:val="none" w:sz="0" w:space="0" w:color="auto"/>
      </w:divBdr>
      <w:divsChild>
        <w:div w:id="1860581544">
          <w:marLeft w:val="0"/>
          <w:marRight w:val="0"/>
          <w:marTop w:val="0"/>
          <w:marBottom w:val="0"/>
          <w:divBdr>
            <w:top w:val="single" w:sz="2" w:space="0" w:color="04284A"/>
            <w:left w:val="single" w:sz="2" w:space="0" w:color="04284A"/>
            <w:bottom w:val="single" w:sz="2" w:space="0" w:color="04284A"/>
            <w:right w:val="single" w:sz="2" w:space="0" w:color="04284A"/>
          </w:divBdr>
          <w:divsChild>
            <w:div w:id="149559657">
              <w:marLeft w:val="0"/>
              <w:marRight w:val="0"/>
              <w:marTop w:val="0"/>
              <w:marBottom w:val="0"/>
              <w:divBdr>
                <w:top w:val="single" w:sz="2" w:space="0" w:color="04284A"/>
                <w:left w:val="single" w:sz="2" w:space="0" w:color="04284A"/>
                <w:bottom w:val="single" w:sz="2" w:space="0" w:color="04284A"/>
                <w:right w:val="single" w:sz="2" w:space="0" w:color="04284A"/>
              </w:divBdr>
              <w:divsChild>
                <w:div w:id="655769771">
                  <w:marLeft w:val="0"/>
                  <w:marRight w:val="0"/>
                  <w:marTop w:val="0"/>
                  <w:marBottom w:val="0"/>
                  <w:divBdr>
                    <w:top w:val="single" w:sz="2" w:space="0" w:color="04284A"/>
                    <w:left w:val="single" w:sz="2" w:space="0" w:color="04284A"/>
                    <w:bottom w:val="single" w:sz="2" w:space="0" w:color="04284A"/>
                    <w:right w:val="single" w:sz="2" w:space="0" w:color="04284A"/>
                  </w:divBdr>
                </w:div>
              </w:divsChild>
            </w:div>
          </w:divsChild>
        </w:div>
      </w:divsChild>
    </w:div>
    <w:div w:id="1584948030">
      <w:bodyDiv w:val="1"/>
      <w:marLeft w:val="0"/>
      <w:marRight w:val="0"/>
      <w:marTop w:val="0"/>
      <w:marBottom w:val="0"/>
      <w:divBdr>
        <w:top w:val="none" w:sz="0" w:space="0" w:color="auto"/>
        <w:left w:val="none" w:sz="0" w:space="0" w:color="auto"/>
        <w:bottom w:val="none" w:sz="0" w:space="0" w:color="auto"/>
        <w:right w:val="none" w:sz="0" w:space="0" w:color="auto"/>
      </w:divBdr>
      <w:divsChild>
        <w:div w:id="1808277618">
          <w:marLeft w:val="0"/>
          <w:marRight w:val="0"/>
          <w:marTop w:val="0"/>
          <w:marBottom w:val="0"/>
          <w:divBdr>
            <w:top w:val="single" w:sz="2" w:space="0" w:color="04284A"/>
            <w:left w:val="single" w:sz="2" w:space="30" w:color="04284A"/>
            <w:bottom w:val="single" w:sz="2" w:space="0" w:color="04284A"/>
            <w:right w:val="single" w:sz="2" w:space="30" w:color="04284A"/>
          </w:divBdr>
        </w:div>
        <w:div w:id="329018995">
          <w:marLeft w:val="0"/>
          <w:marRight w:val="0"/>
          <w:marTop w:val="0"/>
          <w:marBottom w:val="0"/>
          <w:divBdr>
            <w:top w:val="single" w:sz="2" w:space="0" w:color="04284A"/>
            <w:left w:val="single" w:sz="2" w:space="0" w:color="04284A"/>
            <w:bottom w:val="single" w:sz="2" w:space="0" w:color="04284A"/>
            <w:right w:val="single" w:sz="2" w:space="0" w:color="04284A"/>
          </w:divBdr>
          <w:divsChild>
            <w:div w:id="1949121490">
              <w:marLeft w:val="0"/>
              <w:marRight w:val="0"/>
              <w:marTop w:val="0"/>
              <w:marBottom w:val="0"/>
              <w:divBdr>
                <w:top w:val="single" w:sz="2" w:space="0" w:color="04284A"/>
                <w:left w:val="single" w:sz="2" w:space="30" w:color="04284A"/>
                <w:bottom w:val="single" w:sz="2" w:space="23" w:color="04284A"/>
                <w:right w:val="single" w:sz="2" w:space="30" w:color="04284A"/>
              </w:divBdr>
              <w:divsChild>
                <w:div w:id="1128546949">
                  <w:marLeft w:val="0"/>
                  <w:marRight w:val="0"/>
                  <w:marTop w:val="0"/>
                  <w:marBottom w:val="300"/>
                  <w:divBdr>
                    <w:top w:val="single" w:sz="2" w:space="0" w:color="04284A"/>
                    <w:left w:val="single" w:sz="2" w:space="0" w:color="04284A"/>
                    <w:bottom w:val="single" w:sz="2" w:space="0" w:color="04284A"/>
                    <w:right w:val="single" w:sz="2" w:space="0" w:color="04284A"/>
                  </w:divBdr>
                  <w:divsChild>
                    <w:div w:id="871302353">
                      <w:marLeft w:val="0"/>
                      <w:marRight w:val="0"/>
                      <w:marTop w:val="0"/>
                      <w:marBottom w:val="0"/>
                      <w:divBdr>
                        <w:top w:val="single" w:sz="2" w:space="0" w:color="04284A"/>
                        <w:left w:val="single" w:sz="2" w:space="0" w:color="04284A"/>
                        <w:bottom w:val="single" w:sz="2" w:space="0" w:color="04284A"/>
                        <w:right w:val="single" w:sz="2" w:space="0" w:color="04284A"/>
                      </w:divBdr>
                    </w:div>
                  </w:divsChild>
                </w:div>
              </w:divsChild>
            </w:div>
          </w:divsChild>
        </w:div>
      </w:divsChild>
    </w:div>
    <w:div w:id="1636179720">
      <w:bodyDiv w:val="1"/>
      <w:marLeft w:val="0"/>
      <w:marRight w:val="0"/>
      <w:marTop w:val="0"/>
      <w:marBottom w:val="0"/>
      <w:divBdr>
        <w:top w:val="none" w:sz="0" w:space="0" w:color="auto"/>
        <w:left w:val="none" w:sz="0" w:space="0" w:color="auto"/>
        <w:bottom w:val="none" w:sz="0" w:space="0" w:color="auto"/>
        <w:right w:val="none" w:sz="0" w:space="0" w:color="auto"/>
      </w:divBdr>
      <w:divsChild>
        <w:div w:id="630092244">
          <w:marLeft w:val="0"/>
          <w:marRight w:val="0"/>
          <w:marTop w:val="0"/>
          <w:marBottom w:val="0"/>
          <w:divBdr>
            <w:top w:val="none" w:sz="0" w:space="0" w:color="auto"/>
            <w:left w:val="none" w:sz="0" w:space="0" w:color="auto"/>
            <w:bottom w:val="none" w:sz="0" w:space="0" w:color="auto"/>
            <w:right w:val="none" w:sz="0" w:space="0" w:color="auto"/>
          </w:divBdr>
        </w:div>
        <w:div w:id="1801993886">
          <w:marLeft w:val="0"/>
          <w:marRight w:val="0"/>
          <w:marTop w:val="0"/>
          <w:marBottom w:val="0"/>
          <w:divBdr>
            <w:top w:val="none" w:sz="0" w:space="0" w:color="auto"/>
            <w:left w:val="none" w:sz="0" w:space="0" w:color="auto"/>
            <w:bottom w:val="none" w:sz="0" w:space="0" w:color="auto"/>
            <w:right w:val="none" w:sz="0" w:space="0" w:color="auto"/>
          </w:divBdr>
        </w:div>
        <w:div w:id="1593467641">
          <w:marLeft w:val="0"/>
          <w:marRight w:val="0"/>
          <w:marTop w:val="0"/>
          <w:marBottom w:val="0"/>
          <w:divBdr>
            <w:top w:val="none" w:sz="0" w:space="0" w:color="auto"/>
            <w:left w:val="none" w:sz="0" w:space="0" w:color="auto"/>
            <w:bottom w:val="none" w:sz="0" w:space="0" w:color="auto"/>
            <w:right w:val="none" w:sz="0" w:space="0" w:color="auto"/>
          </w:divBdr>
        </w:div>
        <w:div w:id="84349095">
          <w:marLeft w:val="0"/>
          <w:marRight w:val="0"/>
          <w:marTop w:val="0"/>
          <w:marBottom w:val="0"/>
          <w:divBdr>
            <w:top w:val="none" w:sz="0" w:space="0" w:color="auto"/>
            <w:left w:val="none" w:sz="0" w:space="0" w:color="auto"/>
            <w:bottom w:val="none" w:sz="0" w:space="0" w:color="auto"/>
            <w:right w:val="none" w:sz="0" w:space="0" w:color="auto"/>
          </w:divBdr>
        </w:div>
      </w:divsChild>
    </w:div>
    <w:div w:id="1717271928">
      <w:bodyDiv w:val="1"/>
      <w:marLeft w:val="0"/>
      <w:marRight w:val="0"/>
      <w:marTop w:val="0"/>
      <w:marBottom w:val="0"/>
      <w:divBdr>
        <w:top w:val="none" w:sz="0" w:space="0" w:color="auto"/>
        <w:left w:val="none" w:sz="0" w:space="0" w:color="auto"/>
        <w:bottom w:val="none" w:sz="0" w:space="0" w:color="auto"/>
        <w:right w:val="none" w:sz="0" w:space="0" w:color="auto"/>
      </w:divBdr>
      <w:divsChild>
        <w:div w:id="2121289963">
          <w:marLeft w:val="0"/>
          <w:marRight w:val="0"/>
          <w:marTop w:val="0"/>
          <w:marBottom w:val="0"/>
          <w:divBdr>
            <w:top w:val="none" w:sz="0" w:space="0" w:color="auto"/>
            <w:left w:val="none" w:sz="0" w:space="0" w:color="auto"/>
            <w:bottom w:val="none" w:sz="0" w:space="0" w:color="auto"/>
            <w:right w:val="none" w:sz="0" w:space="0" w:color="auto"/>
          </w:divBdr>
        </w:div>
        <w:div w:id="1931697975">
          <w:marLeft w:val="0"/>
          <w:marRight w:val="0"/>
          <w:marTop w:val="0"/>
          <w:marBottom w:val="0"/>
          <w:divBdr>
            <w:top w:val="none" w:sz="0" w:space="0" w:color="auto"/>
            <w:left w:val="none" w:sz="0" w:space="0" w:color="auto"/>
            <w:bottom w:val="none" w:sz="0" w:space="0" w:color="auto"/>
            <w:right w:val="none" w:sz="0" w:space="0" w:color="auto"/>
          </w:divBdr>
        </w:div>
      </w:divsChild>
    </w:div>
    <w:div w:id="2015910095">
      <w:bodyDiv w:val="1"/>
      <w:marLeft w:val="0"/>
      <w:marRight w:val="0"/>
      <w:marTop w:val="0"/>
      <w:marBottom w:val="0"/>
      <w:divBdr>
        <w:top w:val="none" w:sz="0" w:space="0" w:color="auto"/>
        <w:left w:val="none" w:sz="0" w:space="0" w:color="auto"/>
        <w:bottom w:val="none" w:sz="0" w:space="0" w:color="auto"/>
        <w:right w:val="none" w:sz="0" w:space="0" w:color="auto"/>
      </w:divBdr>
      <w:divsChild>
        <w:div w:id="344867714">
          <w:marLeft w:val="0"/>
          <w:marRight w:val="0"/>
          <w:marTop w:val="0"/>
          <w:marBottom w:val="0"/>
          <w:divBdr>
            <w:top w:val="none" w:sz="0" w:space="0" w:color="auto"/>
            <w:left w:val="none" w:sz="0" w:space="0" w:color="auto"/>
            <w:bottom w:val="none" w:sz="0" w:space="0" w:color="auto"/>
            <w:right w:val="none" w:sz="0" w:space="0" w:color="auto"/>
          </w:divBdr>
        </w:div>
        <w:div w:id="2041196333">
          <w:marLeft w:val="0"/>
          <w:marRight w:val="0"/>
          <w:marTop w:val="0"/>
          <w:marBottom w:val="0"/>
          <w:divBdr>
            <w:top w:val="none" w:sz="0" w:space="0" w:color="auto"/>
            <w:left w:val="none" w:sz="0" w:space="0" w:color="auto"/>
            <w:bottom w:val="none" w:sz="0" w:space="0" w:color="auto"/>
            <w:right w:val="none" w:sz="0" w:space="0" w:color="auto"/>
          </w:divBdr>
        </w:div>
        <w:div w:id="1931573264">
          <w:marLeft w:val="0"/>
          <w:marRight w:val="0"/>
          <w:marTop w:val="0"/>
          <w:marBottom w:val="0"/>
          <w:divBdr>
            <w:top w:val="none" w:sz="0" w:space="0" w:color="auto"/>
            <w:left w:val="none" w:sz="0" w:space="0" w:color="auto"/>
            <w:bottom w:val="none" w:sz="0" w:space="0" w:color="auto"/>
            <w:right w:val="none" w:sz="0" w:space="0" w:color="auto"/>
          </w:divBdr>
        </w:div>
        <w:div w:id="482894722">
          <w:marLeft w:val="0"/>
          <w:marRight w:val="0"/>
          <w:marTop w:val="0"/>
          <w:marBottom w:val="0"/>
          <w:divBdr>
            <w:top w:val="none" w:sz="0" w:space="0" w:color="auto"/>
            <w:left w:val="none" w:sz="0" w:space="0" w:color="auto"/>
            <w:bottom w:val="none" w:sz="0" w:space="0" w:color="auto"/>
            <w:right w:val="none" w:sz="0" w:space="0" w:color="auto"/>
          </w:divBdr>
        </w:div>
        <w:div w:id="434592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onofhumanity.org/maps/" TargetMode="External"/><Relationship Id="rId13" Type="http://schemas.openxmlformats.org/officeDocument/2006/relationships/hyperlink" Target="https://www.iss.europa.eu/sites/default/files/EUISSFiles/CP_152_Borders.pdf" TargetMode="External"/><Relationship Id="rId18" Type="http://schemas.openxmlformats.org/officeDocument/2006/relationships/hyperlink" Target="https://www.ohchr.org/en/instruments-mechanisms/instruments/convention-prevention-and-punishment-crime-genocid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valdaiclub.com/" TargetMode="External"/><Relationship Id="rId7" Type="http://schemas.openxmlformats.org/officeDocument/2006/relationships/endnotes" Target="endnotes.xml"/><Relationship Id="rId12" Type="http://schemas.openxmlformats.org/officeDocument/2006/relationships/hyperlink" Target="https://www.clingendael.org/training-program/negotiation-mediation-conflict-resolution" TargetMode="External"/><Relationship Id="rId17" Type="http://schemas.openxmlformats.org/officeDocument/2006/relationships/hyperlink" Target="https://ec.europa.eu/fpi/what-we-do/conflict-prevention-peace-and-stability_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laski.pl/wp-content/uploads/2022/02/Pulaski_Policy_Paper_No2_22_EN.pdf" TargetMode="External"/><Relationship Id="rId20" Type="http://schemas.openxmlformats.org/officeDocument/2006/relationships/hyperlink" Target="https://paxforpeace.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r.org/report/conflicts-watch-202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imson.org/2022/future-wars-protecting-civilians-in-high-intensity-urban-warfar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arnegie.org/publications/preventing-deadly-conflict-final-report/" TargetMode="External"/><Relationship Id="rId19" Type="http://schemas.openxmlformats.org/officeDocument/2006/relationships/hyperlink" Target="https://www.pewresearch.org/topic/politics-policy/political-issues/defense-national-security/war-international-conflict-1/" TargetMode="External"/><Relationship Id="rId4" Type="http://schemas.openxmlformats.org/officeDocument/2006/relationships/settings" Target="settings.xml"/><Relationship Id="rId9" Type="http://schemas.openxmlformats.org/officeDocument/2006/relationships/hyperlink" Target="https://globalsolutions.org/cooperation/commission-on-global-security-justice-and-governance/" TargetMode="External"/><Relationship Id="rId14" Type="http://schemas.openxmlformats.org/officeDocument/2006/relationships/hyperlink" Target="https://www.eeas.europa.eu/eeas/strategic-compass-security-and-defence-1_en"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6D58-116E-4544-A62A-D39E2E37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Stoeplaan@outlook.com</dc:creator>
  <cp:keywords/>
  <dc:description/>
  <cp:lastModifiedBy>Stoeplaan@outlook.com</cp:lastModifiedBy>
  <cp:revision>62</cp:revision>
  <cp:lastPrinted>2022-04-12T19:29:00Z</cp:lastPrinted>
  <dcterms:created xsi:type="dcterms:W3CDTF">2022-04-08T16:24:00Z</dcterms:created>
  <dcterms:modified xsi:type="dcterms:W3CDTF">2022-04-18T17:00:00Z</dcterms:modified>
</cp:coreProperties>
</file>